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D6" w:rsidRPr="00852348" w:rsidRDefault="00852348" w:rsidP="0083208B">
      <w:pPr>
        <w:autoSpaceDE w:val="0"/>
        <w:autoSpaceDN w:val="0"/>
        <w:adjustRightInd w:val="0"/>
        <w:spacing w:before="120" w:after="120" w:line="240" w:lineRule="auto"/>
        <w:jc w:val="center"/>
        <w:rPr>
          <w:rFonts w:asciiTheme="majorHAnsi" w:hAnsiTheme="majorHAnsi"/>
          <w:b/>
          <w:color w:val="FF0000"/>
          <w:sz w:val="32"/>
          <w:szCs w:val="32"/>
          <w:u w:val="single"/>
        </w:rPr>
      </w:pPr>
      <w:r w:rsidRPr="00852348">
        <w:rPr>
          <w:rFonts w:asciiTheme="majorHAnsi" w:hAnsiTheme="majorHAnsi"/>
          <w:b/>
          <w:noProof/>
          <w:color w:val="FF0000"/>
          <w:sz w:val="32"/>
          <w:szCs w:val="32"/>
          <w:u w:val="single"/>
        </w:rPr>
        <w:drawing>
          <wp:anchor distT="0" distB="0" distL="114300" distR="114300" simplePos="0" relativeHeight="251660288" behindDoc="1" locked="0" layoutInCell="1" allowOverlap="1">
            <wp:simplePos x="0" y="0"/>
            <wp:positionH relativeFrom="column">
              <wp:posOffset>-571500</wp:posOffset>
            </wp:positionH>
            <wp:positionV relativeFrom="paragraph">
              <wp:posOffset>495300</wp:posOffset>
            </wp:positionV>
            <wp:extent cx="7372350" cy="9029700"/>
            <wp:effectExtent l="19050" t="0" r="0" b="0"/>
            <wp:wrapTight wrapText="bothSides">
              <wp:wrapPolygon edited="0">
                <wp:start x="-56" y="0"/>
                <wp:lineTo x="-56" y="21554"/>
                <wp:lineTo x="21600" y="21554"/>
                <wp:lineTo x="21600" y="0"/>
                <wp:lineTo x="-56"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372350" cy="9029700"/>
                    </a:xfrm>
                    <a:prstGeom prst="rect">
                      <a:avLst/>
                    </a:prstGeom>
                    <a:noFill/>
                    <a:ln w="9525">
                      <a:noFill/>
                      <a:miter lim="800000"/>
                      <a:headEnd/>
                      <a:tailEnd/>
                    </a:ln>
                  </pic:spPr>
                </pic:pic>
              </a:graphicData>
            </a:graphic>
          </wp:anchor>
        </w:drawing>
      </w:r>
      <w:r w:rsidRPr="00852348">
        <w:rPr>
          <w:rFonts w:asciiTheme="majorHAnsi" w:hAnsiTheme="majorHAnsi"/>
          <w:b/>
          <w:color w:val="FF0000"/>
          <w:sz w:val="32"/>
          <w:szCs w:val="32"/>
          <w:u w:val="single"/>
        </w:rPr>
        <w:t>ΒΙΩΜΑΤΙΚΗ ΣΥΝΕΡΓΑΤΙΚΗ ΔΡΑΣΤΗΡΙΟΤΗΤΑ «</w:t>
      </w:r>
      <w:r w:rsidRPr="00852348">
        <w:rPr>
          <w:rFonts w:asciiTheme="majorHAnsi" w:hAnsiTheme="majorHAnsi"/>
          <w:b/>
          <w:color w:val="FF0000"/>
          <w:sz w:val="32"/>
          <w:szCs w:val="32"/>
          <w:u w:val="single"/>
          <w:lang w:val="en-US"/>
        </w:rPr>
        <w:t>MYSTERY</w:t>
      </w:r>
      <w:r w:rsidRPr="00852348">
        <w:rPr>
          <w:rFonts w:asciiTheme="majorHAnsi" w:hAnsiTheme="majorHAnsi"/>
          <w:b/>
          <w:color w:val="FF0000"/>
          <w:sz w:val="32"/>
          <w:szCs w:val="32"/>
          <w:u w:val="single"/>
        </w:rPr>
        <w:t xml:space="preserve"> </w:t>
      </w:r>
      <w:r w:rsidRPr="00852348">
        <w:rPr>
          <w:rFonts w:asciiTheme="majorHAnsi" w:hAnsiTheme="majorHAnsi"/>
          <w:b/>
          <w:color w:val="FF0000"/>
          <w:sz w:val="32"/>
          <w:szCs w:val="32"/>
          <w:u w:val="single"/>
          <w:lang w:val="en-US"/>
        </w:rPr>
        <w:t>BOXES</w:t>
      </w:r>
      <w:r w:rsidRPr="00852348">
        <w:rPr>
          <w:rFonts w:asciiTheme="majorHAnsi" w:hAnsiTheme="majorHAnsi"/>
          <w:b/>
          <w:color w:val="FF0000"/>
          <w:sz w:val="32"/>
          <w:szCs w:val="32"/>
          <w:u w:val="single"/>
        </w:rPr>
        <w:t>».</w:t>
      </w:r>
    </w:p>
    <w:p w:rsidR="00474BD6" w:rsidRPr="00474BD6" w:rsidRDefault="00474BD6" w:rsidP="0083208B">
      <w:pPr>
        <w:autoSpaceDE w:val="0"/>
        <w:autoSpaceDN w:val="0"/>
        <w:adjustRightInd w:val="0"/>
        <w:spacing w:before="120" w:after="120" w:line="240" w:lineRule="auto"/>
        <w:jc w:val="center"/>
        <w:rPr>
          <w:rFonts w:asciiTheme="majorHAnsi" w:hAnsiTheme="majorHAnsi"/>
          <w:b/>
          <w:sz w:val="28"/>
          <w:szCs w:val="28"/>
          <w:u w:val="single"/>
        </w:rPr>
      </w:pPr>
    </w:p>
    <w:p w:rsidR="00474BD6" w:rsidRPr="001D7599" w:rsidRDefault="00474BD6" w:rsidP="0083208B">
      <w:pPr>
        <w:autoSpaceDE w:val="0"/>
        <w:autoSpaceDN w:val="0"/>
        <w:adjustRightInd w:val="0"/>
        <w:spacing w:before="120" w:after="120" w:line="240" w:lineRule="auto"/>
        <w:ind w:firstLine="720"/>
        <w:jc w:val="both"/>
        <w:rPr>
          <w:rFonts w:asciiTheme="majorHAnsi" w:hAnsiTheme="majorHAnsi"/>
          <w:sz w:val="24"/>
          <w:szCs w:val="24"/>
        </w:rPr>
      </w:pPr>
      <w:r w:rsidRPr="001D7599">
        <w:rPr>
          <w:rFonts w:asciiTheme="majorHAnsi" w:hAnsiTheme="majorHAnsi"/>
          <w:sz w:val="24"/>
          <w:szCs w:val="24"/>
        </w:rPr>
        <w:t xml:space="preserve">Σκοποί της συγκεκριμένης δραστηριότητας </w:t>
      </w:r>
      <w:r>
        <w:rPr>
          <w:rFonts w:asciiTheme="majorHAnsi" w:hAnsiTheme="majorHAnsi"/>
          <w:sz w:val="24"/>
          <w:szCs w:val="24"/>
        </w:rPr>
        <w:t>είναι</w:t>
      </w:r>
      <w:r w:rsidRPr="001D7599">
        <w:rPr>
          <w:rFonts w:asciiTheme="majorHAnsi" w:hAnsiTheme="majorHAnsi"/>
          <w:sz w:val="24"/>
          <w:szCs w:val="24"/>
        </w:rPr>
        <w:t xml:space="preserve">, αφενός η εμπλοκή των συμμετεχόντων με τον επιστημονικό τρόπο σκέψης, καθώς και η οικοδόμηση μιας άτυπης επιστημονικής κοινότητας από μέρους τους. Η δραστηριότητα αυτή έχει αναπτυχθεί λεπτομερώς από το μουσείο επιστημών του Λονδίνου, με παράλληλη ανάλυση των βημάτων της. </w:t>
      </w:r>
      <w:r w:rsidRPr="001D7599">
        <w:rPr>
          <w:rFonts w:asciiTheme="majorHAnsi" w:hAnsiTheme="majorHAnsi" w:cs="Times New Roman"/>
          <w:sz w:val="24"/>
          <w:szCs w:val="24"/>
        </w:rPr>
        <w:t>Η αναλυτική παρουσίαση της δραστηριότητας παρουσιάζεται στο εγχειρίδιο οδηγιών του μουσείου επιστημών του Λονδίνου (</w:t>
      </w:r>
      <w:r w:rsidRPr="001D7599">
        <w:rPr>
          <w:rFonts w:asciiTheme="majorHAnsi" w:hAnsiTheme="majorHAnsi" w:cs="Times New Roman"/>
          <w:sz w:val="24"/>
          <w:szCs w:val="24"/>
          <w:lang w:val="en-US"/>
        </w:rPr>
        <w:t>Science</w:t>
      </w:r>
      <w:r w:rsidRPr="001D7599">
        <w:rPr>
          <w:rFonts w:asciiTheme="majorHAnsi" w:hAnsiTheme="majorHAnsi" w:cs="Times New Roman"/>
          <w:sz w:val="24"/>
          <w:szCs w:val="24"/>
        </w:rPr>
        <w:t xml:space="preserve"> </w:t>
      </w:r>
      <w:r w:rsidRPr="001D7599">
        <w:rPr>
          <w:rFonts w:asciiTheme="majorHAnsi" w:hAnsiTheme="majorHAnsi" w:cs="Times New Roman"/>
          <w:sz w:val="24"/>
          <w:szCs w:val="24"/>
          <w:lang w:val="en-US"/>
        </w:rPr>
        <w:t>Museum</w:t>
      </w:r>
      <w:r w:rsidRPr="001D7599">
        <w:rPr>
          <w:rFonts w:asciiTheme="majorHAnsi" w:hAnsiTheme="majorHAnsi" w:cs="Times New Roman"/>
          <w:sz w:val="24"/>
          <w:szCs w:val="24"/>
        </w:rPr>
        <w:t xml:space="preserve">). Στη δραστηριότητα αυτή οι συμμετέχοντες </w:t>
      </w:r>
      <w:r>
        <w:rPr>
          <w:rFonts w:asciiTheme="majorHAnsi" w:hAnsiTheme="majorHAnsi" w:cs="Times New Roman"/>
          <w:sz w:val="24"/>
          <w:szCs w:val="24"/>
        </w:rPr>
        <w:t xml:space="preserve">καλούνται </w:t>
      </w:r>
      <w:r w:rsidRPr="001D7599">
        <w:rPr>
          <w:rFonts w:asciiTheme="majorHAnsi" w:hAnsiTheme="majorHAnsi" w:cs="Times New Roman"/>
          <w:sz w:val="24"/>
          <w:szCs w:val="24"/>
        </w:rPr>
        <w:t xml:space="preserve">να διαπιστώσουν τι ακριβώς </w:t>
      </w:r>
      <w:r>
        <w:rPr>
          <w:rFonts w:asciiTheme="majorHAnsi" w:hAnsiTheme="majorHAnsi" w:cs="Times New Roman"/>
          <w:sz w:val="24"/>
          <w:szCs w:val="24"/>
        </w:rPr>
        <w:t xml:space="preserve">είναι </w:t>
      </w:r>
      <w:r w:rsidRPr="001D7599">
        <w:rPr>
          <w:rFonts w:asciiTheme="majorHAnsi" w:hAnsiTheme="majorHAnsi" w:cs="Times New Roman"/>
          <w:sz w:val="24"/>
          <w:szCs w:val="24"/>
        </w:rPr>
        <w:t xml:space="preserve">το αντικείμενο το οποίο </w:t>
      </w:r>
      <w:r>
        <w:rPr>
          <w:rFonts w:asciiTheme="majorHAnsi" w:hAnsiTheme="majorHAnsi" w:cs="Times New Roman"/>
          <w:sz w:val="24"/>
          <w:szCs w:val="24"/>
        </w:rPr>
        <w:t xml:space="preserve">βρίσκεται </w:t>
      </w:r>
      <w:r w:rsidRPr="001D7599">
        <w:rPr>
          <w:rFonts w:asciiTheme="majorHAnsi" w:hAnsiTheme="majorHAnsi" w:cs="Times New Roman"/>
          <w:sz w:val="24"/>
          <w:szCs w:val="24"/>
        </w:rPr>
        <w:t xml:space="preserve">μέσα σε ένα μεταλλικό κουτί το οποίο δεν </w:t>
      </w:r>
      <w:r>
        <w:rPr>
          <w:rFonts w:asciiTheme="majorHAnsi" w:hAnsiTheme="majorHAnsi" w:cs="Times New Roman"/>
          <w:sz w:val="24"/>
          <w:szCs w:val="24"/>
        </w:rPr>
        <w:t>επιτρέπεται</w:t>
      </w:r>
      <w:r w:rsidRPr="001D7599">
        <w:rPr>
          <w:rFonts w:asciiTheme="majorHAnsi" w:hAnsiTheme="majorHAnsi" w:cs="Times New Roman"/>
          <w:sz w:val="24"/>
          <w:szCs w:val="24"/>
        </w:rPr>
        <w:t xml:space="preserve"> να ανοίξουν και να δουν τι έχει μέσα. Τα κουτιά, σε αυτή τη δραστηριότητα εκφράζουν μια αναλογική θεώρηση με την επιστήμη και τη δουλειά του επιστήμονα. Οι επιστήμονες δεν είναι σε θέση, τις περισσότερες φορές, να «ανοίξουν το κουτί» για να βρουν μια οριστική απάντηση ως προς το εάν ή όχι οι ιδέες και θεωρίες τους είναι σωστές. Αντίθετα οι θεωρίες τους βασίζονται σε στοιχεία που συλλέγουν από έρευνα και είναι πάντα ανοιχτές σε περαιτέρω αναθεώρηση χωρίς να είναι ικανοί να βρίσκουν οριστικές απαντήσεις. Η επιστημονική γνώση είναι μια γνώση όχι νομοτελειακά ορθή και αληθής, αλλά συμβατική που αλλάζει με την πάροδο του χρόνου και είναι πάντα ανοικτή σε αναθεώρηση για την πλήρη κατανόηση του κόσμου που μας περιβάλλει και συνεχώς εξελίσσεται. Πάνω όμως από όλα πρέπει να γίνει κατανοητό ότι η επιστήμη αποτελεί μια κοινωνική και δημιουργική δραστηριότητα, μιας και κύριο συστατικό της επιστήμης αποτελεί η συζήτηση και ανταλλαγή απόψεων</w:t>
      </w:r>
      <w:r>
        <w:rPr>
          <w:rFonts w:asciiTheme="majorHAnsi" w:hAnsiTheme="majorHAnsi" w:cs="Times New Roman"/>
          <w:sz w:val="24"/>
          <w:szCs w:val="24"/>
        </w:rPr>
        <w:t>.</w:t>
      </w:r>
      <w:r w:rsidRPr="001D7599">
        <w:rPr>
          <w:rFonts w:asciiTheme="majorHAnsi" w:hAnsiTheme="majorHAnsi"/>
          <w:sz w:val="24"/>
          <w:szCs w:val="24"/>
        </w:rPr>
        <w:t xml:space="preserve"> </w:t>
      </w:r>
    </w:p>
    <w:p w:rsidR="00474BD6" w:rsidRPr="001D7599" w:rsidRDefault="00474BD6" w:rsidP="0083208B">
      <w:p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p>
    <w:p w:rsidR="00474BD6" w:rsidRDefault="00474BD6" w:rsidP="0083208B">
      <w:p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 xml:space="preserve">Οι συμμετέχοντες, μέσα από τη συγκεκριμένη διαδικασία – δραστηριότητα </w:t>
      </w:r>
      <w:r>
        <w:rPr>
          <w:rFonts w:asciiTheme="majorHAnsi" w:eastAsia="Times New Roman" w:hAnsiTheme="majorHAnsi" w:cs="Times New Roman"/>
          <w:sz w:val="24"/>
          <w:szCs w:val="24"/>
        </w:rPr>
        <w:t>πρέπει</w:t>
      </w:r>
      <w:r w:rsidRPr="001D7599">
        <w:rPr>
          <w:rFonts w:asciiTheme="majorHAnsi" w:eastAsia="Times New Roman" w:hAnsiTheme="majorHAnsi" w:cs="Times New Roman"/>
          <w:sz w:val="24"/>
          <w:szCs w:val="24"/>
        </w:rPr>
        <w:t xml:space="preserve"> να αντιληφθούν διαισθητικά ότι, όταν κάποιος κάνει μια ερώτηση ή δίνει μια απάντηση,  σχετικά με ένα αντικείμενο, ή ένα φυσικό φαινόμενο δεν σημαίνει απαραίτητα ότι ακολουθεί μια επιστημονική εξήγηση. Οι συνθήκες που πρέπει να πληρούνται για να είναι μια εξήγηση επιστημονική είναι οι ακόλουθες:</w:t>
      </w:r>
    </w:p>
    <w:p w:rsidR="00474BD6" w:rsidRPr="001D7599" w:rsidRDefault="00474BD6" w:rsidP="0083208B">
      <w:p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p>
    <w:p w:rsidR="00474BD6" w:rsidRPr="001D7599"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Οι επιστημονικές εξηγήσεις βασίζονται σε εμπειρικές παρατηρήσεις ή πειράματα. Η προσφυγή στην αυθεντία ως πειστική εξήγηση δεν πληροί τις απαιτήσεις της. Οι παρατηρήσεις βασίζονται σε όλες ανεξαιρέτως τις εμπειρικές αισθήσεις και την επέκταση τους μέσω της τεχνολογίας.</w:t>
      </w:r>
    </w:p>
    <w:p w:rsidR="00474BD6" w:rsidRPr="001D7599"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Οι επιστημονικές εξηγήσεις δημοσιοποιούνται. Οι επιστήμονες κάνουν παρουσιάσεις σε επιστημονικά συνέδρια ή δημοσιεύουν τια απόψεις τους σε επιστημονικά περιοδικά, καθιστώντας δημόσια τη γνώση τους και σε άλλους επιστήμονες.</w:t>
      </w:r>
    </w:p>
    <w:p w:rsidR="00474BD6" w:rsidRPr="001D7599"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Οι επιστημονικές εξηγήσεις είναι αβέβαιες. Δεν υπάρχουν επιστημονικές αλήθειες με την απόλυτη έννοια του όρου.</w:t>
      </w:r>
    </w:p>
    <w:p w:rsidR="00474BD6" w:rsidRPr="001D7599"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Οι επιστημονικές εξηγήσεις είναι ιστορικές. Παρελθοντικές εξηγήσεις αποτελούν τη βάση για τις σύγχρονες εξηγήσεις, και εκείνες, με τη σειρά τους, αποτελούν τη βάση για τις μελλοντικές εξηγήσεις.</w:t>
      </w:r>
    </w:p>
    <w:p w:rsidR="00474BD6" w:rsidRPr="001D7599"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1D7599">
        <w:rPr>
          <w:rFonts w:asciiTheme="majorHAnsi" w:eastAsia="Times New Roman" w:hAnsiTheme="majorHAnsi" w:cs="Times New Roman"/>
          <w:sz w:val="24"/>
          <w:szCs w:val="24"/>
        </w:rPr>
        <w:t>Οι επιστημονικές εξηγήσεις είναι πιθανολογικές. Εξήγηση των φαινομένων σημαίνει απλώς την πιθανότητα των γεγονότων σε πραγματικές καταστάσεις.</w:t>
      </w:r>
    </w:p>
    <w:p w:rsidR="00474BD6" w:rsidRDefault="00474BD6" w:rsidP="0083208B">
      <w:pPr>
        <w:pStyle w:val="a3"/>
        <w:numPr>
          <w:ilvl w:val="0"/>
          <w:numId w:val="1"/>
        </w:num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474BD6">
        <w:rPr>
          <w:rFonts w:asciiTheme="majorHAnsi" w:eastAsia="Times New Roman" w:hAnsiTheme="majorHAnsi" w:cs="Times New Roman"/>
          <w:sz w:val="24"/>
          <w:szCs w:val="24"/>
        </w:rPr>
        <w:t xml:space="preserve">Οι επιστημονικές εξηγήσεις είναι περιορισμένες. Μερικές φορές περιορίζονται από τον τεχνολογικό πολιτισμό και την αναλυτική για παράδειγμα ικανότητα των μικροσκοπίων ή των τηλεσκοπίων. Οι νέες τεχνολογίες μπορούν να </w:t>
      </w:r>
      <w:r w:rsidRPr="00474BD6">
        <w:rPr>
          <w:rFonts w:asciiTheme="majorHAnsi" w:eastAsia="Times New Roman" w:hAnsiTheme="majorHAnsi" w:cs="Times New Roman"/>
          <w:sz w:val="24"/>
          <w:szCs w:val="24"/>
        </w:rPr>
        <w:lastRenderedPageBreak/>
        <w:t xml:space="preserve">οδηγήσουν σε νέους τομείς την υπάρχουσα  έρευνα ή να επεκτείνουν τους τρέχουσες τομείς της μελέτης </w:t>
      </w:r>
      <w:r>
        <w:rPr>
          <w:rFonts w:asciiTheme="majorHAnsi" w:eastAsia="Times New Roman" w:hAnsiTheme="majorHAnsi" w:cs="Times New Roman"/>
          <w:sz w:val="24"/>
          <w:szCs w:val="24"/>
        </w:rPr>
        <w:t>.</w:t>
      </w:r>
    </w:p>
    <w:p w:rsidR="00474BD6" w:rsidRPr="00474BD6" w:rsidRDefault="00474BD6" w:rsidP="0083208B">
      <w:pPr>
        <w:autoSpaceDE w:val="0"/>
        <w:autoSpaceDN w:val="0"/>
        <w:adjustRightInd w:val="0"/>
        <w:spacing w:before="120" w:after="120" w:line="240" w:lineRule="auto"/>
        <w:ind w:firstLine="720"/>
        <w:jc w:val="both"/>
        <w:rPr>
          <w:rFonts w:asciiTheme="majorHAnsi" w:eastAsia="Times New Roman" w:hAnsiTheme="majorHAnsi" w:cs="Times New Roman"/>
          <w:sz w:val="24"/>
          <w:szCs w:val="24"/>
        </w:rPr>
      </w:pPr>
      <w:r w:rsidRPr="00474BD6">
        <w:rPr>
          <w:rFonts w:asciiTheme="majorHAnsi" w:eastAsia="Times New Roman" w:hAnsiTheme="majorHAnsi" w:cs="Times New Roman"/>
          <w:sz w:val="24"/>
          <w:szCs w:val="24"/>
        </w:rPr>
        <w:t xml:space="preserve">Σε κάθε μία από τις ομάδες των συμμετεχόντων, </w:t>
      </w:r>
      <w:r>
        <w:rPr>
          <w:rFonts w:asciiTheme="majorHAnsi" w:eastAsia="Times New Roman" w:hAnsiTheme="majorHAnsi" w:cs="Times New Roman"/>
          <w:sz w:val="24"/>
          <w:szCs w:val="24"/>
        </w:rPr>
        <w:t>μοιράζεται</w:t>
      </w:r>
      <w:r w:rsidRPr="00474BD6">
        <w:rPr>
          <w:rFonts w:asciiTheme="majorHAnsi" w:eastAsia="Times New Roman" w:hAnsiTheme="majorHAnsi" w:cs="Times New Roman"/>
          <w:sz w:val="24"/>
          <w:szCs w:val="24"/>
        </w:rPr>
        <w:t xml:space="preserve"> από ένα μεταλλικό κουτί το οποίο περι</w:t>
      </w:r>
      <w:r>
        <w:rPr>
          <w:rFonts w:asciiTheme="majorHAnsi" w:eastAsia="Times New Roman" w:hAnsiTheme="majorHAnsi" w:cs="Times New Roman"/>
          <w:sz w:val="24"/>
          <w:szCs w:val="24"/>
        </w:rPr>
        <w:t xml:space="preserve">έχει </w:t>
      </w:r>
      <w:r w:rsidRPr="00474BD6">
        <w:rPr>
          <w:rFonts w:asciiTheme="majorHAnsi" w:eastAsia="Times New Roman" w:hAnsiTheme="majorHAnsi" w:cs="Times New Roman"/>
          <w:sz w:val="24"/>
          <w:szCs w:val="24"/>
        </w:rPr>
        <w:t xml:space="preserve">ένα αντικείμενο. Το κουτί δεν </w:t>
      </w:r>
      <w:r>
        <w:rPr>
          <w:rFonts w:asciiTheme="majorHAnsi" w:eastAsia="Times New Roman" w:hAnsiTheme="majorHAnsi" w:cs="Times New Roman"/>
          <w:sz w:val="24"/>
          <w:szCs w:val="24"/>
        </w:rPr>
        <w:t>πρέπει</w:t>
      </w:r>
      <w:r w:rsidRPr="00474BD6">
        <w:rPr>
          <w:rFonts w:asciiTheme="majorHAnsi" w:eastAsia="Times New Roman" w:hAnsiTheme="majorHAnsi" w:cs="Times New Roman"/>
          <w:sz w:val="24"/>
          <w:szCs w:val="24"/>
        </w:rPr>
        <w:t xml:space="preserve"> να ανοιχτεί καθ όλη τη διάρκεια</w:t>
      </w:r>
      <w:r>
        <w:rPr>
          <w:rFonts w:asciiTheme="majorHAnsi" w:eastAsia="Times New Roman" w:hAnsiTheme="majorHAnsi" w:cs="Times New Roman"/>
          <w:sz w:val="24"/>
          <w:szCs w:val="24"/>
        </w:rPr>
        <w:t xml:space="preserve"> της δραστηριότητας</w:t>
      </w:r>
      <w:r w:rsidRPr="00474BD6">
        <w:rPr>
          <w:rFonts w:asciiTheme="majorHAnsi" w:eastAsia="Times New Roman" w:hAnsiTheme="majorHAnsi" w:cs="Times New Roman"/>
          <w:sz w:val="24"/>
          <w:szCs w:val="24"/>
        </w:rPr>
        <w:t xml:space="preserve"> και έτσι οι συμμετέχοντες δεν μπορούν να διαπιστώσουν με την όραση, το αντικείμενο που </w:t>
      </w:r>
      <w:r>
        <w:rPr>
          <w:rFonts w:asciiTheme="majorHAnsi" w:eastAsia="Times New Roman" w:hAnsiTheme="majorHAnsi" w:cs="Times New Roman"/>
          <w:sz w:val="24"/>
          <w:szCs w:val="24"/>
        </w:rPr>
        <w:t xml:space="preserve">βρίσκεται </w:t>
      </w:r>
      <w:r w:rsidRPr="00474BD6">
        <w:rPr>
          <w:rFonts w:asciiTheme="majorHAnsi" w:eastAsia="Times New Roman" w:hAnsiTheme="majorHAnsi" w:cs="Times New Roman"/>
          <w:sz w:val="24"/>
          <w:szCs w:val="24"/>
        </w:rPr>
        <w:t xml:space="preserve">μέσα. Παράλληλα, σε κάθε ομάδα </w:t>
      </w:r>
      <w:r>
        <w:rPr>
          <w:rFonts w:asciiTheme="majorHAnsi" w:eastAsia="Times New Roman" w:hAnsiTheme="majorHAnsi" w:cs="Times New Roman"/>
          <w:sz w:val="24"/>
          <w:szCs w:val="24"/>
        </w:rPr>
        <w:t xml:space="preserve">δίνονται </w:t>
      </w:r>
      <w:r w:rsidRPr="00474BD6">
        <w:rPr>
          <w:rFonts w:asciiTheme="majorHAnsi" w:eastAsia="Times New Roman" w:hAnsiTheme="majorHAnsi" w:cs="Times New Roman"/>
          <w:sz w:val="24"/>
          <w:szCs w:val="24"/>
        </w:rPr>
        <w:t xml:space="preserve">δύο φύλλα εργασίας. Το πρώτο φύλλο </w:t>
      </w:r>
      <w:r>
        <w:rPr>
          <w:rFonts w:asciiTheme="majorHAnsi" w:eastAsia="Times New Roman" w:hAnsiTheme="majorHAnsi" w:cs="Times New Roman"/>
          <w:sz w:val="24"/>
          <w:szCs w:val="24"/>
        </w:rPr>
        <w:t xml:space="preserve">αποτελεί </w:t>
      </w:r>
      <w:r w:rsidRPr="00474BD6">
        <w:rPr>
          <w:rFonts w:asciiTheme="majorHAnsi" w:eastAsia="Times New Roman" w:hAnsiTheme="majorHAnsi" w:cs="Times New Roman"/>
          <w:sz w:val="24"/>
          <w:szCs w:val="24"/>
        </w:rPr>
        <w:t xml:space="preserve">μια ανάλυση του μεθοδολογικού τρόπου με τον οποίο </w:t>
      </w:r>
      <w:r>
        <w:rPr>
          <w:rFonts w:asciiTheme="majorHAnsi" w:eastAsia="Times New Roman" w:hAnsiTheme="majorHAnsi" w:cs="Times New Roman"/>
          <w:sz w:val="24"/>
          <w:szCs w:val="24"/>
        </w:rPr>
        <w:t xml:space="preserve">πρέπει </w:t>
      </w:r>
      <w:r w:rsidRPr="00474BD6">
        <w:rPr>
          <w:rFonts w:asciiTheme="majorHAnsi" w:eastAsia="Times New Roman" w:hAnsiTheme="majorHAnsi" w:cs="Times New Roman"/>
          <w:sz w:val="24"/>
          <w:szCs w:val="24"/>
        </w:rPr>
        <w:t>να εργαστούν ώστε να ανιχνεύσουν με τις άλλες τους αισθήσεις, κυρίως με την ακοή, το αντικείμενο</w:t>
      </w:r>
      <w:r>
        <w:rPr>
          <w:rFonts w:asciiTheme="majorHAnsi" w:eastAsia="Times New Roman" w:hAnsiTheme="majorHAnsi" w:cs="Times New Roman"/>
          <w:sz w:val="24"/>
          <w:szCs w:val="24"/>
        </w:rPr>
        <w:t xml:space="preserve"> που βρίσκεται μέσα.</w:t>
      </w:r>
      <w:r w:rsidRPr="00474BD6">
        <w:rPr>
          <w:rFonts w:asciiTheme="majorHAnsi" w:eastAsia="Times New Roman" w:hAnsiTheme="majorHAnsi" w:cs="Times New Roman"/>
          <w:b/>
          <w:sz w:val="24"/>
          <w:szCs w:val="24"/>
          <w:u w:val="single"/>
        </w:rPr>
        <w:t xml:space="preserve"> (Φύλλο εργασίας 1)</w:t>
      </w:r>
      <w:r w:rsidRPr="00474BD6">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w:t>
      </w:r>
      <w:r w:rsidRPr="00474BD6">
        <w:rPr>
          <w:rFonts w:asciiTheme="majorHAnsi" w:eastAsia="Times New Roman" w:hAnsiTheme="majorHAnsi" w:cs="Times New Roman"/>
          <w:sz w:val="24"/>
          <w:szCs w:val="24"/>
        </w:rPr>
        <w:t xml:space="preserve">Με γνώμονα τα βήματα και απαντώντας τις σχετικές ερωτήσεις οι συμμετέχοντες </w:t>
      </w:r>
      <w:r>
        <w:rPr>
          <w:rFonts w:asciiTheme="majorHAnsi" w:eastAsia="Times New Roman" w:hAnsiTheme="majorHAnsi" w:cs="Times New Roman"/>
          <w:sz w:val="24"/>
          <w:szCs w:val="24"/>
        </w:rPr>
        <w:t>πρέπει</w:t>
      </w:r>
      <w:r w:rsidRPr="00474BD6">
        <w:rPr>
          <w:rFonts w:asciiTheme="majorHAnsi" w:eastAsia="Times New Roman" w:hAnsiTheme="majorHAnsi" w:cs="Times New Roman"/>
          <w:sz w:val="24"/>
          <w:szCs w:val="24"/>
        </w:rPr>
        <w:t>, σε καθαρό ομαδικό επίπεδο, να συμπληρώσουν τις παρατηρήσεις τους στο δεύτερο φύλλο εργασίας</w:t>
      </w:r>
      <w:r>
        <w:rPr>
          <w:rFonts w:asciiTheme="majorHAnsi" w:eastAsia="Times New Roman" w:hAnsiTheme="majorHAnsi" w:cs="Times New Roman"/>
          <w:sz w:val="24"/>
          <w:szCs w:val="24"/>
        </w:rPr>
        <w:t>.</w:t>
      </w:r>
      <w:r w:rsidRPr="00474BD6">
        <w:rPr>
          <w:rFonts w:asciiTheme="majorHAnsi" w:eastAsia="Times New Roman" w:hAnsiTheme="majorHAnsi" w:cs="Times New Roman"/>
          <w:sz w:val="24"/>
          <w:szCs w:val="24"/>
        </w:rPr>
        <w:t xml:space="preserve"> </w:t>
      </w:r>
      <w:r w:rsidRPr="00474BD6">
        <w:rPr>
          <w:rFonts w:asciiTheme="majorHAnsi" w:eastAsia="Times New Roman" w:hAnsiTheme="majorHAnsi" w:cs="Times New Roman"/>
          <w:b/>
          <w:sz w:val="24"/>
          <w:szCs w:val="24"/>
          <w:u w:val="single"/>
        </w:rPr>
        <w:t>(Φύλλο εργασίας 1.1)</w:t>
      </w:r>
      <w:r w:rsidRPr="00474BD6">
        <w:rPr>
          <w:rFonts w:asciiTheme="majorHAnsi" w:eastAsia="Times New Roman" w:hAnsiTheme="majorHAnsi" w:cs="Times New Roman"/>
          <w:sz w:val="24"/>
          <w:szCs w:val="24"/>
        </w:rPr>
        <w:t xml:space="preserve">. Σε αυτό </w:t>
      </w:r>
      <w:r>
        <w:rPr>
          <w:rFonts w:asciiTheme="majorHAnsi" w:eastAsia="Times New Roman" w:hAnsiTheme="majorHAnsi" w:cs="Times New Roman"/>
          <w:sz w:val="24"/>
          <w:szCs w:val="24"/>
        </w:rPr>
        <w:t xml:space="preserve">πρέπει </w:t>
      </w:r>
      <w:r w:rsidRPr="00474BD6">
        <w:rPr>
          <w:rFonts w:asciiTheme="majorHAnsi" w:eastAsia="Times New Roman" w:hAnsiTheme="majorHAnsi" w:cs="Times New Roman"/>
          <w:sz w:val="24"/>
          <w:szCs w:val="24"/>
        </w:rPr>
        <w:t>να καταγράψουν, με όποιο τρόπο επιθυμούν, στον αντίστοιχο χώρο που υπ</w:t>
      </w:r>
      <w:r>
        <w:rPr>
          <w:rFonts w:asciiTheme="majorHAnsi" w:eastAsia="Times New Roman" w:hAnsiTheme="majorHAnsi" w:cs="Times New Roman"/>
          <w:sz w:val="24"/>
          <w:szCs w:val="24"/>
        </w:rPr>
        <w:t xml:space="preserve">άρχει </w:t>
      </w:r>
      <w:r w:rsidRPr="00474BD6">
        <w:rPr>
          <w:rFonts w:asciiTheme="majorHAnsi" w:eastAsia="Times New Roman" w:hAnsiTheme="majorHAnsi" w:cs="Times New Roman"/>
          <w:sz w:val="24"/>
          <w:szCs w:val="24"/>
        </w:rPr>
        <w:t xml:space="preserve">για κάθε κουτί, κάποια από τα χαρακτηριστικά του αντικειμένου. Κάθε ομάδα </w:t>
      </w:r>
      <w:r>
        <w:rPr>
          <w:rFonts w:asciiTheme="majorHAnsi" w:eastAsia="Times New Roman" w:hAnsiTheme="majorHAnsi" w:cs="Times New Roman"/>
          <w:sz w:val="24"/>
          <w:szCs w:val="24"/>
        </w:rPr>
        <w:t xml:space="preserve">έχει </w:t>
      </w:r>
      <w:r w:rsidRPr="00474BD6">
        <w:rPr>
          <w:rFonts w:asciiTheme="majorHAnsi" w:eastAsia="Times New Roman" w:hAnsiTheme="majorHAnsi" w:cs="Times New Roman"/>
          <w:sz w:val="24"/>
          <w:szCs w:val="24"/>
        </w:rPr>
        <w:t>στη διάθεσή της μόνο πέντε λεπτά για να ολοκληρώσει την διερεύνηση του κάθε κουτιού. Με το πέρας αυτού του χρονικού περιθωρίου, κάθε ομάδα αντ</w:t>
      </w:r>
      <w:r>
        <w:rPr>
          <w:rFonts w:asciiTheme="majorHAnsi" w:eastAsia="Times New Roman" w:hAnsiTheme="majorHAnsi" w:cs="Times New Roman"/>
          <w:sz w:val="24"/>
          <w:szCs w:val="24"/>
        </w:rPr>
        <w:t>αλλά</w:t>
      </w:r>
      <w:r w:rsidRPr="00474BD6">
        <w:rPr>
          <w:rFonts w:asciiTheme="majorHAnsi" w:eastAsia="Times New Roman" w:hAnsiTheme="majorHAnsi" w:cs="Times New Roman"/>
          <w:sz w:val="24"/>
          <w:szCs w:val="24"/>
        </w:rPr>
        <w:t>σε</w:t>
      </w:r>
      <w:r>
        <w:rPr>
          <w:rFonts w:asciiTheme="majorHAnsi" w:eastAsia="Times New Roman" w:hAnsiTheme="majorHAnsi" w:cs="Times New Roman"/>
          <w:sz w:val="24"/>
          <w:szCs w:val="24"/>
        </w:rPr>
        <w:t>ι</w:t>
      </w:r>
      <w:r w:rsidRPr="00474BD6">
        <w:rPr>
          <w:rFonts w:asciiTheme="majorHAnsi" w:eastAsia="Times New Roman" w:hAnsiTheme="majorHAnsi" w:cs="Times New Roman"/>
          <w:sz w:val="24"/>
          <w:szCs w:val="24"/>
        </w:rPr>
        <w:t xml:space="preserve"> το δικό της κουτί με </w:t>
      </w:r>
      <w:r>
        <w:rPr>
          <w:rFonts w:asciiTheme="majorHAnsi" w:eastAsia="Times New Roman" w:hAnsiTheme="majorHAnsi" w:cs="Times New Roman"/>
          <w:sz w:val="24"/>
          <w:szCs w:val="24"/>
        </w:rPr>
        <w:t xml:space="preserve">ένα </w:t>
      </w:r>
      <w:r w:rsidRPr="00474BD6">
        <w:rPr>
          <w:rFonts w:asciiTheme="majorHAnsi" w:eastAsia="Times New Roman" w:hAnsiTheme="majorHAnsi" w:cs="Times New Roman"/>
          <w:sz w:val="24"/>
          <w:szCs w:val="24"/>
        </w:rPr>
        <w:t xml:space="preserve">κουτί από τις άλλες ομάδες. Με την ολοκλήρωση του απαιτούμενου χρόνου, κάθε ομάδα </w:t>
      </w:r>
      <w:r>
        <w:rPr>
          <w:rFonts w:asciiTheme="majorHAnsi" w:eastAsia="Times New Roman" w:hAnsiTheme="majorHAnsi" w:cs="Times New Roman"/>
          <w:sz w:val="24"/>
          <w:szCs w:val="24"/>
        </w:rPr>
        <w:t xml:space="preserve">έχει </w:t>
      </w:r>
      <w:r w:rsidRPr="00474BD6">
        <w:rPr>
          <w:rFonts w:asciiTheme="majorHAnsi" w:eastAsia="Times New Roman" w:hAnsiTheme="majorHAnsi" w:cs="Times New Roman"/>
          <w:sz w:val="24"/>
          <w:szCs w:val="24"/>
        </w:rPr>
        <w:t xml:space="preserve">πλέον διερευνήσει </w:t>
      </w:r>
      <w:r>
        <w:rPr>
          <w:rFonts w:asciiTheme="majorHAnsi" w:eastAsia="Times New Roman" w:hAnsiTheme="majorHAnsi" w:cs="Times New Roman"/>
          <w:sz w:val="24"/>
          <w:szCs w:val="24"/>
        </w:rPr>
        <w:t xml:space="preserve">όλα τα κουτιά </w:t>
      </w:r>
      <w:r w:rsidRPr="00474BD6">
        <w:rPr>
          <w:rFonts w:asciiTheme="majorHAnsi" w:eastAsia="Times New Roman" w:hAnsiTheme="majorHAnsi" w:cs="Times New Roman"/>
          <w:sz w:val="24"/>
          <w:szCs w:val="24"/>
        </w:rPr>
        <w:t xml:space="preserve">που </w:t>
      </w:r>
      <w:r>
        <w:rPr>
          <w:rFonts w:asciiTheme="majorHAnsi" w:eastAsia="Times New Roman" w:hAnsiTheme="majorHAnsi" w:cs="Times New Roman"/>
          <w:sz w:val="24"/>
          <w:szCs w:val="24"/>
        </w:rPr>
        <w:t xml:space="preserve">είναι </w:t>
      </w:r>
      <w:r w:rsidRPr="00474BD6">
        <w:rPr>
          <w:rFonts w:asciiTheme="majorHAnsi" w:eastAsia="Times New Roman" w:hAnsiTheme="majorHAnsi" w:cs="Times New Roman"/>
          <w:sz w:val="24"/>
          <w:szCs w:val="24"/>
        </w:rPr>
        <w:t xml:space="preserve">διαθέσιμα, και </w:t>
      </w:r>
      <w:r>
        <w:rPr>
          <w:rFonts w:asciiTheme="majorHAnsi" w:eastAsia="Times New Roman" w:hAnsiTheme="majorHAnsi" w:cs="Times New Roman"/>
          <w:sz w:val="24"/>
          <w:szCs w:val="24"/>
        </w:rPr>
        <w:t>έχει</w:t>
      </w:r>
      <w:r w:rsidRPr="00474BD6">
        <w:rPr>
          <w:rFonts w:asciiTheme="majorHAnsi" w:eastAsia="Times New Roman" w:hAnsiTheme="majorHAnsi" w:cs="Times New Roman"/>
          <w:sz w:val="24"/>
          <w:szCs w:val="24"/>
        </w:rPr>
        <w:t xml:space="preserve"> καταγράψει τις αντίστοιχες παρατηρήσεις. Με την ολοκλήρωση της διερευνητικής διαδικασίας, και αφού τα κουτιά απομακρ</w:t>
      </w:r>
      <w:r>
        <w:rPr>
          <w:rFonts w:asciiTheme="majorHAnsi" w:eastAsia="Times New Roman" w:hAnsiTheme="majorHAnsi" w:cs="Times New Roman"/>
          <w:sz w:val="24"/>
          <w:szCs w:val="24"/>
        </w:rPr>
        <w:t>υνθούν</w:t>
      </w:r>
      <w:r w:rsidRPr="00474BD6">
        <w:rPr>
          <w:rFonts w:asciiTheme="majorHAnsi" w:eastAsia="Times New Roman" w:hAnsiTheme="majorHAnsi" w:cs="Times New Roman"/>
          <w:sz w:val="24"/>
          <w:szCs w:val="24"/>
        </w:rPr>
        <w:t>, μοιρά</w:t>
      </w:r>
      <w:r>
        <w:rPr>
          <w:rFonts w:asciiTheme="majorHAnsi" w:eastAsia="Times New Roman" w:hAnsiTheme="majorHAnsi" w:cs="Times New Roman"/>
          <w:sz w:val="24"/>
          <w:szCs w:val="24"/>
        </w:rPr>
        <w:t xml:space="preserve">ζονται </w:t>
      </w:r>
      <w:r w:rsidRPr="00474BD6">
        <w:rPr>
          <w:rFonts w:asciiTheme="majorHAnsi" w:eastAsia="Times New Roman" w:hAnsiTheme="majorHAnsi" w:cs="Times New Roman"/>
          <w:sz w:val="24"/>
          <w:szCs w:val="24"/>
        </w:rPr>
        <w:t>στις ομάδες αυτοκόλλητα χαρτάκια (</w:t>
      </w:r>
      <w:r w:rsidRPr="00474BD6">
        <w:rPr>
          <w:rFonts w:asciiTheme="majorHAnsi" w:eastAsia="Times New Roman" w:hAnsiTheme="majorHAnsi" w:cs="Times New Roman"/>
          <w:sz w:val="24"/>
          <w:szCs w:val="24"/>
          <w:lang w:val="en-US"/>
        </w:rPr>
        <w:t>post</w:t>
      </w:r>
      <w:r w:rsidRPr="00474BD6">
        <w:rPr>
          <w:rFonts w:asciiTheme="majorHAnsi" w:eastAsia="Times New Roman" w:hAnsiTheme="majorHAnsi" w:cs="Times New Roman"/>
          <w:sz w:val="24"/>
          <w:szCs w:val="24"/>
        </w:rPr>
        <w:t>-</w:t>
      </w:r>
      <w:r w:rsidRPr="00474BD6">
        <w:rPr>
          <w:rFonts w:asciiTheme="majorHAnsi" w:eastAsia="Times New Roman" w:hAnsiTheme="majorHAnsi" w:cs="Times New Roman"/>
          <w:sz w:val="24"/>
          <w:szCs w:val="24"/>
          <w:lang w:val="en-US"/>
        </w:rPr>
        <w:t>it</w:t>
      </w:r>
      <w:r w:rsidRPr="00474BD6">
        <w:rPr>
          <w:rFonts w:asciiTheme="majorHAnsi" w:eastAsia="Times New Roman" w:hAnsiTheme="majorHAnsi" w:cs="Times New Roman"/>
          <w:sz w:val="24"/>
          <w:szCs w:val="24"/>
        </w:rPr>
        <w:t>) διαφορετικού για κάθε ομάδα</w:t>
      </w:r>
      <w:r>
        <w:rPr>
          <w:rFonts w:asciiTheme="majorHAnsi" w:eastAsia="Times New Roman" w:hAnsiTheme="majorHAnsi" w:cs="Times New Roman"/>
          <w:sz w:val="24"/>
          <w:szCs w:val="24"/>
        </w:rPr>
        <w:t>,</w:t>
      </w:r>
      <w:r w:rsidRPr="00474BD6">
        <w:rPr>
          <w:rFonts w:asciiTheme="majorHAnsi" w:eastAsia="Times New Roman" w:hAnsiTheme="majorHAnsi" w:cs="Times New Roman"/>
          <w:sz w:val="24"/>
          <w:szCs w:val="24"/>
        </w:rPr>
        <w:t xml:space="preserve"> χρώματος. Η κάθε ομάδα θα </w:t>
      </w:r>
      <w:r>
        <w:rPr>
          <w:rFonts w:asciiTheme="majorHAnsi" w:eastAsia="Times New Roman" w:hAnsiTheme="majorHAnsi" w:cs="Times New Roman"/>
          <w:sz w:val="24"/>
          <w:szCs w:val="24"/>
        </w:rPr>
        <w:t>πρέπει</w:t>
      </w:r>
      <w:r w:rsidRPr="00474BD6">
        <w:rPr>
          <w:rFonts w:asciiTheme="majorHAnsi" w:eastAsia="Times New Roman" w:hAnsiTheme="majorHAnsi" w:cs="Times New Roman"/>
          <w:sz w:val="24"/>
          <w:szCs w:val="24"/>
        </w:rPr>
        <w:t xml:space="preserve">, ύστερα από συζήτηση και με δεδομένο τις παρατηρήσεις που </w:t>
      </w:r>
      <w:r>
        <w:rPr>
          <w:rFonts w:asciiTheme="majorHAnsi" w:eastAsia="Times New Roman" w:hAnsiTheme="majorHAnsi" w:cs="Times New Roman"/>
          <w:sz w:val="24"/>
          <w:szCs w:val="24"/>
        </w:rPr>
        <w:t xml:space="preserve">έχει </w:t>
      </w:r>
      <w:r w:rsidRPr="00474BD6">
        <w:rPr>
          <w:rFonts w:asciiTheme="majorHAnsi" w:eastAsia="Times New Roman" w:hAnsiTheme="majorHAnsi" w:cs="Times New Roman"/>
          <w:sz w:val="24"/>
          <w:szCs w:val="24"/>
        </w:rPr>
        <w:t>κάνει, να αποφασίσει και να γράψει μόνο ένα πιθανό αντικείμενο που δυνητικά υπ</w:t>
      </w:r>
      <w:r>
        <w:rPr>
          <w:rFonts w:asciiTheme="majorHAnsi" w:eastAsia="Times New Roman" w:hAnsiTheme="majorHAnsi" w:cs="Times New Roman"/>
          <w:sz w:val="24"/>
          <w:szCs w:val="24"/>
        </w:rPr>
        <w:t>άρχει</w:t>
      </w:r>
      <w:r w:rsidRPr="00474BD6">
        <w:rPr>
          <w:rFonts w:asciiTheme="majorHAnsi" w:eastAsia="Times New Roman" w:hAnsiTheme="majorHAnsi" w:cs="Times New Roman"/>
          <w:sz w:val="24"/>
          <w:szCs w:val="24"/>
        </w:rPr>
        <w:t xml:space="preserve"> σε κάθε κουτί. Αφού δ</w:t>
      </w:r>
      <w:r w:rsidR="0083208B">
        <w:rPr>
          <w:rFonts w:asciiTheme="majorHAnsi" w:eastAsia="Times New Roman" w:hAnsiTheme="majorHAnsi" w:cs="Times New Roman"/>
          <w:sz w:val="24"/>
          <w:szCs w:val="24"/>
        </w:rPr>
        <w:t xml:space="preserve">ίνεται </w:t>
      </w:r>
      <w:r w:rsidRPr="00474BD6">
        <w:rPr>
          <w:rFonts w:asciiTheme="majorHAnsi" w:eastAsia="Times New Roman" w:hAnsiTheme="majorHAnsi" w:cs="Times New Roman"/>
          <w:sz w:val="24"/>
          <w:szCs w:val="24"/>
        </w:rPr>
        <w:t xml:space="preserve">ο απαραίτητος χρόνος, ώστε κάθε ομάδα να καταγράψει τις απαντήσεις της, στη συνέχεια οι ομάδες </w:t>
      </w:r>
      <w:r w:rsidR="0083208B">
        <w:rPr>
          <w:rFonts w:asciiTheme="majorHAnsi" w:eastAsia="Times New Roman" w:hAnsiTheme="majorHAnsi" w:cs="Times New Roman"/>
          <w:sz w:val="24"/>
          <w:szCs w:val="24"/>
        </w:rPr>
        <w:t xml:space="preserve">καλούνται </w:t>
      </w:r>
      <w:r w:rsidRPr="00474BD6">
        <w:rPr>
          <w:rFonts w:asciiTheme="majorHAnsi" w:eastAsia="Times New Roman" w:hAnsiTheme="majorHAnsi" w:cs="Times New Roman"/>
          <w:sz w:val="24"/>
          <w:szCs w:val="24"/>
        </w:rPr>
        <w:t xml:space="preserve">να ανακοινώσουν τα αποτελέσματά τους. Αυτό </w:t>
      </w:r>
      <w:r w:rsidR="0083208B" w:rsidRPr="00474BD6">
        <w:rPr>
          <w:rFonts w:asciiTheme="majorHAnsi" w:eastAsia="Times New Roman" w:hAnsiTheme="majorHAnsi" w:cs="Times New Roman"/>
          <w:sz w:val="24"/>
          <w:szCs w:val="24"/>
        </w:rPr>
        <w:t>πραγματοποιε</w:t>
      </w:r>
      <w:r w:rsidR="0083208B">
        <w:rPr>
          <w:rFonts w:asciiTheme="majorHAnsi" w:eastAsia="Times New Roman" w:hAnsiTheme="majorHAnsi" w:cs="Times New Roman"/>
          <w:sz w:val="24"/>
          <w:szCs w:val="24"/>
        </w:rPr>
        <w:t>ίται</w:t>
      </w:r>
      <w:r w:rsidRPr="00474BD6">
        <w:rPr>
          <w:rFonts w:asciiTheme="majorHAnsi" w:eastAsia="Times New Roman" w:hAnsiTheme="majorHAnsi" w:cs="Times New Roman"/>
          <w:sz w:val="24"/>
          <w:szCs w:val="24"/>
        </w:rPr>
        <w:t xml:space="preserve"> με την τοποθέτηση των αυτοκόλλητων σε ένα </w:t>
      </w:r>
      <w:r w:rsidR="0083208B">
        <w:rPr>
          <w:rFonts w:asciiTheme="majorHAnsi" w:eastAsia="Times New Roman" w:hAnsiTheme="majorHAnsi" w:cs="Times New Roman"/>
          <w:sz w:val="24"/>
          <w:szCs w:val="24"/>
        </w:rPr>
        <w:t xml:space="preserve">αντίστοιχο, με το </w:t>
      </w:r>
      <w:r w:rsidRPr="00474BD6">
        <w:rPr>
          <w:rFonts w:asciiTheme="majorHAnsi" w:eastAsia="Times New Roman" w:hAnsiTheme="majorHAnsi" w:cs="Times New Roman"/>
          <w:sz w:val="24"/>
          <w:szCs w:val="24"/>
        </w:rPr>
        <w:t>πλαίσιο που</w:t>
      </w:r>
      <w:r w:rsidR="0083208B">
        <w:rPr>
          <w:rFonts w:asciiTheme="majorHAnsi" w:eastAsia="Times New Roman" w:hAnsiTheme="majorHAnsi" w:cs="Times New Roman"/>
          <w:sz w:val="24"/>
          <w:szCs w:val="24"/>
        </w:rPr>
        <w:t xml:space="preserve"> βρίσκεται στο φύλλο εργασίας,</w:t>
      </w:r>
      <w:r w:rsidRPr="00474BD6">
        <w:rPr>
          <w:rFonts w:asciiTheme="majorHAnsi" w:eastAsia="Times New Roman" w:hAnsiTheme="majorHAnsi" w:cs="Times New Roman"/>
          <w:sz w:val="24"/>
          <w:szCs w:val="24"/>
        </w:rPr>
        <w:t xml:space="preserve"> </w:t>
      </w:r>
      <w:r w:rsidR="0083208B">
        <w:rPr>
          <w:rFonts w:asciiTheme="majorHAnsi" w:eastAsia="Times New Roman" w:hAnsiTheme="majorHAnsi" w:cs="Times New Roman"/>
          <w:sz w:val="24"/>
          <w:szCs w:val="24"/>
        </w:rPr>
        <w:t xml:space="preserve">που σχεδιάζεται </w:t>
      </w:r>
      <w:r w:rsidRPr="00474BD6">
        <w:rPr>
          <w:rFonts w:asciiTheme="majorHAnsi" w:eastAsia="Times New Roman" w:hAnsiTheme="majorHAnsi" w:cs="Times New Roman"/>
          <w:sz w:val="24"/>
          <w:szCs w:val="24"/>
        </w:rPr>
        <w:t>για αυτό το σκοπό στον πίνακα</w:t>
      </w:r>
      <w:r w:rsidR="0083208B">
        <w:rPr>
          <w:rFonts w:asciiTheme="majorHAnsi" w:eastAsia="Times New Roman" w:hAnsiTheme="majorHAnsi" w:cs="Times New Roman"/>
          <w:sz w:val="24"/>
          <w:szCs w:val="24"/>
        </w:rPr>
        <w:t>.</w:t>
      </w:r>
      <w:r w:rsidRPr="00474BD6">
        <w:rPr>
          <w:rFonts w:asciiTheme="majorHAnsi" w:eastAsia="Times New Roman" w:hAnsiTheme="majorHAnsi" w:cs="Times New Roman"/>
          <w:sz w:val="24"/>
          <w:szCs w:val="24"/>
        </w:rPr>
        <w:t xml:space="preserve"> Η ανάλυση των αποτελεσμάτων με βάση τις κοινές αλλά και διαφορετικές προτάσεις – λύσεις που κάθε ομάδα </w:t>
      </w:r>
      <w:r w:rsidR="0083208B">
        <w:rPr>
          <w:rFonts w:asciiTheme="majorHAnsi" w:eastAsia="Times New Roman" w:hAnsiTheme="majorHAnsi" w:cs="Times New Roman"/>
          <w:sz w:val="24"/>
          <w:szCs w:val="24"/>
        </w:rPr>
        <w:t xml:space="preserve">προτείνει </w:t>
      </w:r>
      <w:r w:rsidRPr="00474BD6">
        <w:rPr>
          <w:rFonts w:asciiTheme="majorHAnsi" w:eastAsia="Times New Roman" w:hAnsiTheme="majorHAnsi" w:cs="Times New Roman"/>
          <w:sz w:val="24"/>
          <w:szCs w:val="24"/>
        </w:rPr>
        <w:t>για το αντίστοιχο κουτί,</w:t>
      </w:r>
      <w:r w:rsidR="0083208B">
        <w:rPr>
          <w:rFonts w:asciiTheme="majorHAnsi" w:eastAsia="Times New Roman" w:hAnsiTheme="majorHAnsi" w:cs="Times New Roman"/>
          <w:sz w:val="24"/>
          <w:szCs w:val="24"/>
        </w:rPr>
        <w:t xml:space="preserve"> αποτελεί μια ευκαιρία για συζήτηση της φύσης των επιστημών.</w:t>
      </w:r>
    </w:p>
    <w:p w:rsidR="00000000" w:rsidRDefault="00852348" w:rsidP="0083208B">
      <w:pPr>
        <w:ind w:firstLine="720"/>
      </w:pPr>
    </w:p>
    <w:p w:rsidR="00F2092D" w:rsidRDefault="00F2092D" w:rsidP="0083208B">
      <w:pPr>
        <w:ind w:firstLine="720"/>
      </w:pPr>
    </w:p>
    <w:p w:rsidR="00F2092D" w:rsidRPr="00852348" w:rsidRDefault="00F2092D" w:rsidP="00DA2600">
      <w:pPr>
        <w:ind w:left="709" w:hanging="142"/>
        <w:rPr>
          <w:u w:val="single"/>
        </w:rPr>
      </w:pPr>
      <w:r>
        <w:t xml:space="preserve">* </w:t>
      </w:r>
      <w:r w:rsidRPr="00F2092D">
        <w:rPr>
          <w:u w:val="single"/>
        </w:rPr>
        <w:t xml:space="preserve">Επιπρόσθετο πληροφοριακό υλικό για τη συγκεκριμένη δραστηριότητα βρίσκεται στο </w:t>
      </w:r>
      <w:r w:rsidR="00852348">
        <w:rPr>
          <w:u w:val="single"/>
        </w:rPr>
        <w:t xml:space="preserve">σχετικό </w:t>
      </w:r>
      <w:r w:rsidR="00852348">
        <w:rPr>
          <w:u w:val="single"/>
          <w:lang w:val="en-US"/>
        </w:rPr>
        <w:t>link</w:t>
      </w:r>
      <w:r w:rsidR="00852348" w:rsidRPr="00852348">
        <w:rPr>
          <w:u w:val="single"/>
        </w:rPr>
        <w:t xml:space="preserve"> </w:t>
      </w:r>
      <w:r w:rsidRPr="00F2092D">
        <w:rPr>
          <w:u w:val="single"/>
        </w:rPr>
        <w:t>«</w:t>
      </w:r>
      <w:r w:rsidRPr="00F2092D">
        <w:rPr>
          <w:u w:val="single"/>
          <w:lang w:val="en-US"/>
        </w:rPr>
        <w:t>Mystery</w:t>
      </w:r>
      <w:r w:rsidRPr="00F2092D">
        <w:rPr>
          <w:u w:val="single"/>
        </w:rPr>
        <w:t xml:space="preserve"> </w:t>
      </w:r>
      <w:r w:rsidRPr="00F2092D">
        <w:rPr>
          <w:u w:val="single"/>
          <w:lang w:val="en-US"/>
        </w:rPr>
        <w:t>Boxes</w:t>
      </w:r>
      <w:r w:rsidRPr="00F2092D">
        <w:rPr>
          <w:u w:val="single"/>
        </w:rPr>
        <w:t xml:space="preserve"> </w:t>
      </w:r>
      <w:r w:rsidRPr="00F2092D">
        <w:rPr>
          <w:u w:val="single"/>
          <w:lang w:val="en-US"/>
        </w:rPr>
        <w:t>Instruction</w:t>
      </w:r>
      <w:r w:rsidRPr="00F2092D">
        <w:rPr>
          <w:u w:val="single"/>
        </w:rPr>
        <w:t xml:space="preserve"> </w:t>
      </w:r>
      <w:r w:rsidRPr="00F2092D">
        <w:rPr>
          <w:u w:val="single"/>
          <w:lang w:val="en-US"/>
        </w:rPr>
        <w:t>Booklet</w:t>
      </w:r>
      <w:r w:rsidRPr="00F2092D">
        <w:rPr>
          <w:u w:val="single"/>
        </w:rPr>
        <w:t>»</w:t>
      </w:r>
      <w:r w:rsidR="00852348" w:rsidRPr="00852348">
        <w:rPr>
          <w:u w:val="single"/>
        </w:rPr>
        <w:t xml:space="preserve">  </w:t>
      </w:r>
      <w:hyperlink r:id="rId7" w:history="1">
        <w:r w:rsidR="00852348" w:rsidRPr="00D86F4D">
          <w:rPr>
            <w:rStyle w:val="-"/>
          </w:rPr>
          <w:t>http://www.sciencemuseum.org.uk/~/media/B46E1960163949CE819CF9B772B4E455.pdf</w:t>
        </w:r>
      </w:hyperlink>
    </w:p>
    <w:p w:rsidR="00852348" w:rsidRPr="00852348" w:rsidRDefault="00852348" w:rsidP="00DA2600">
      <w:pPr>
        <w:ind w:left="709" w:hanging="142"/>
      </w:pPr>
    </w:p>
    <w:p w:rsidR="0083208B" w:rsidRPr="00852348" w:rsidRDefault="0083208B" w:rsidP="0083208B">
      <w:pPr>
        <w:ind w:firstLine="720"/>
        <w:rPr>
          <w:lang w:val="en-US"/>
        </w:rPr>
      </w:pPr>
    </w:p>
    <w:p w:rsidR="0083208B" w:rsidRDefault="0083208B" w:rsidP="0083208B">
      <w:pPr>
        <w:ind w:firstLine="720"/>
      </w:pPr>
    </w:p>
    <w:p w:rsidR="00852348" w:rsidRDefault="00852348" w:rsidP="0083208B">
      <w:pPr>
        <w:ind w:firstLine="720"/>
      </w:pPr>
    </w:p>
    <w:p w:rsidR="0083208B" w:rsidRDefault="0083208B" w:rsidP="0083208B">
      <w:pPr>
        <w:ind w:firstLine="720"/>
      </w:pPr>
    </w:p>
    <w:p w:rsidR="0083208B" w:rsidRDefault="0083208B" w:rsidP="0083208B">
      <w:pPr>
        <w:ind w:firstLine="720"/>
      </w:pPr>
    </w:p>
    <w:p w:rsidR="0083208B" w:rsidRDefault="0083208B" w:rsidP="0083208B">
      <w:pPr>
        <w:ind w:firstLine="720"/>
      </w:pPr>
    </w:p>
    <w:p w:rsidR="00DA2600" w:rsidRDefault="00DA2600" w:rsidP="0083208B">
      <w:pPr>
        <w:spacing w:after="0" w:line="360" w:lineRule="auto"/>
        <w:jc w:val="center"/>
        <w:rPr>
          <w:rFonts w:ascii="Book Antiqua" w:eastAsia="+mn-ea" w:hAnsi="Book Antiqua" w:cs="+mn-cs"/>
          <w:b/>
          <w:bCs/>
          <w:color w:val="000000"/>
          <w:kern w:val="24"/>
          <w:sz w:val="28"/>
          <w:szCs w:val="28"/>
          <w:u w:val="single"/>
        </w:rPr>
      </w:pPr>
    </w:p>
    <w:p w:rsidR="0083208B" w:rsidRDefault="0083208B" w:rsidP="0083208B">
      <w:pPr>
        <w:spacing w:after="0" w:line="360" w:lineRule="auto"/>
        <w:jc w:val="center"/>
        <w:rPr>
          <w:rFonts w:ascii="Book Antiqua" w:eastAsia="+mn-ea" w:hAnsi="Book Antiqua" w:cs="+mn-cs"/>
          <w:b/>
          <w:bCs/>
          <w:color w:val="000000"/>
          <w:kern w:val="24"/>
          <w:sz w:val="28"/>
          <w:szCs w:val="28"/>
          <w:u w:val="single"/>
        </w:rPr>
      </w:pPr>
      <w:r>
        <w:rPr>
          <w:rFonts w:ascii="Book Antiqua" w:eastAsia="+mn-ea" w:hAnsi="Book Antiqua" w:cs="+mn-cs"/>
          <w:b/>
          <w:bCs/>
          <w:color w:val="000000"/>
          <w:kern w:val="24"/>
          <w:sz w:val="28"/>
          <w:szCs w:val="28"/>
          <w:u w:val="single"/>
        </w:rPr>
        <w:t>ΦΥΛΛΟ ΕΡΓΑΣΙΑΣ   1</w:t>
      </w:r>
    </w:p>
    <w:p w:rsidR="0083208B" w:rsidRPr="005677AA"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Default="0083208B" w:rsidP="0083208B">
      <w:pPr>
        <w:spacing w:after="0" w:line="360" w:lineRule="auto"/>
        <w:rPr>
          <w:rFonts w:ascii="Book Antiqua" w:eastAsia="+mn-ea" w:hAnsi="Book Antiqua" w:cs="+mn-cs"/>
          <w:bCs/>
          <w:color w:val="000000"/>
          <w:kern w:val="24"/>
          <w:sz w:val="28"/>
          <w:szCs w:val="28"/>
        </w:rPr>
      </w:pPr>
      <w:r>
        <w:rPr>
          <w:rFonts w:ascii="Book Antiqua" w:eastAsia="+mn-ea" w:hAnsi="Book Antiqua" w:cs="+mn-cs"/>
          <w:bCs/>
          <w:color w:val="000000"/>
          <w:kern w:val="24"/>
          <w:sz w:val="28"/>
          <w:szCs w:val="28"/>
        </w:rPr>
        <w:t>ΟΝΟΜΑ ΟΜΑΔΑΣ ……………………………</w:t>
      </w:r>
      <w:r w:rsidRPr="00325D7C">
        <w:rPr>
          <w:rFonts w:ascii="Book Antiqua" w:eastAsia="+mn-ea" w:hAnsi="Book Antiqua" w:cs="+mn-cs"/>
          <w:bCs/>
          <w:color w:val="000000"/>
          <w:kern w:val="24"/>
          <w:sz w:val="28"/>
          <w:szCs w:val="28"/>
        </w:rPr>
        <w:t xml:space="preserve"> ΗΜΕΡΟΜΗΝΙΑ ………………</w:t>
      </w:r>
    </w:p>
    <w:p w:rsidR="0083208B" w:rsidRPr="007A4E45" w:rsidRDefault="0083208B" w:rsidP="0083208B">
      <w:pPr>
        <w:spacing w:after="0" w:line="360" w:lineRule="auto"/>
        <w:rPr>
          <w:rFonts w:ascii="Book Antiqua" w:eastAsia="+mn-ea" w:hAnsi="Book Antiqua" w:cs="+mn-cs"/>
          <w:bCs/>
          <w:color w:val="000000"/>
          <w:kern w:val="24"/>
          <w:sz w:val="28"/>
          <w:szCs w:val="28"/>
        </w:rPr>
      </w:pPr>
    </w:p>
    <w:p w:rsidR="0083208B" w:rsidRPr="00850423" w:rsidRDefault="0083208B" w:rsidP="0083208B">
      <w:pPr>
        <w:spacing w:after="0" w:line="360" w:lineRule="auto"/>
        <w:jc w:val="center"/>
        <w:rPr>
          <w:rFonts w:asciiTheme="majorHAnsi" w:hAnsiTheme="majorHAnsi"/>
          <w:sz w:val="32"/>
          <w:szCs w:val="32"/>
          <w:u w:val="single"/>
        </w:rPr>
      </w:pPr>
      <w:r w:rsidRPr="00850423">
        <w:rPr>
          <w:rFonts w:asciiTheme="majorHAnsi" w:hAnsiTheme="majorHAnsi"/>
          <w:sz w:val="32"/>
          <w:szCs w:val="32"/>
          <w:u w:val="single"/>
        </w:rPr>
        <w:t>Ερωτήσεις Καθοδήγησης για τη Δραστηριότητα «</w:t>
      </w:r>
      <w:r w:rsidRPr="00850423">
        <w:rPr>
          <w:rFonts w:asciiTheme="majorHAnsi" w:hAnsiTheme="majorHAnsi"/>
          <w:sz w:val="32"/>
          <w:szCs w:val="32"/>
          <w:u w:val="single"/>
          <w:lang w:val="en-US"/>
        </w:rPr>
        <w:t>Mystery</w:t>
      </w:r>
      <w:r w:rsidRPr="00850423">
        <w:rPr>
          <w:rFonts w:asciiTheme="majorHAnsi" w:hAnsiTheme="majorHAnsi"/>
          <w:sz w:val="32"/>
          <w:szCs w:val="32"/>
          <w:u w:val="single"/>
        </w:rPr>
        <w:t xml:space="preserve"> </w:t>
      </w:r>
      <w:r w:rsidRPr="00850423">
        <w:rPr>
          <w:rFonts w:asciiTheme="majorHAnsi" w:hAnsiTheme="majorHAnsi"/>
          <w:sz w:val="32"/>
          <w:szCs w:val="32"/>
          <w:u w:val="single"/>
          <w:lang w:val="en-US"/>
        </w:rPr>
        <w:t>Boxes</w:t>
      </w:r>
      <w:r w:rsidRPr="00850423">
        <w:rPr>
          <w:rFonts w:asciiTheme="majorHAnsi" w:hAnsiTheme="majorHAnsi"/>
          <w:sz w:val="32"/>
          <w:szCs w:val="32"/>
          <w:u w:val="single"/>
        </w:rPr>
        <w:t>»</w:t>
      </w:r>
    </w:p>
    <w:p w:rsidR="0083208B" w:rsidRPr="00850423" w:rsidRDefault="0083208B" w:rsidP="0083208B">
      <w:pPr>
        <w:spacing w:after="0" w:line="360" w:lineRule="auto"/>
        <w:jc w:val="both"/>
        <w:rPr>
          <w:rFonts w:asciiTheme="majorHAnsi" w:hAnsiTheme="majorHAnsi"/>
          <w:sz w:val="20"/>
          <w:szCs w:val="20"/>
          <w:u w:val="single"/>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Style w:val="hps"/>
          <w:rFonts w:asciiTheme="majorHAnsi" w:hAnsiTheme="majorHAnsi"/>
          <w:sz w:val="28"/>
          <w:szCs w:val="28"/>
        </w:rPr>
        <w:t>Από τι</w:t>
      </w:r>
      <w:r w:rsidRPr="00850423">
        <w:rPr>
          <w:rFonts w:asciiTheme="majorHAnsi" w:hAnsiTheme="majorHAnsi"/>
          <w:sz w:val="28"/>
          <w:szCs w:val="28"/>
        </w:rPr>
        <w:t xml:space="preserve"> υλικό ή </w:t>
      </w:r>
      <w:r w:rsidRPr="00850423">
        <w:rPr>
          <w:rStyle w:val="hps"/>
          <w:rFonts w:asciiTheme="majorHAnsi" w:hAnsiTheme="majorHAnsi"/>
          <w:sz w:val="28"/>
          <w:szCs w:val="28"/>
        </w:rPr>
        <w:t>υλικά</w:t>
      </w:r>
      <w:r w:rsidRPr="00850423">
        <w:rPr>
          <w:rFonts w:asciiTheme="majorHAnsi" w:hAnsiTheme="majorHAnsi"/>
          <w:sz w:val="28"/>
          <w:szCs w:val="28"/>
        </w:rPr>
        <w:t xml:space="preserve"> </w:t>
      </w:r>
      <w:r w:rsidRPr="00850423">
        <w:rPr>
          <w:rStyle w:val="hps"/>
          <w:rFonts w:asciiTheme="majorHAnsi" w:hAnsiTheme="majorHAnsi"/>
          <w:sz w:val="28"/>
          <w:szCs w:val="28"/>
        </w:rPr>
        <w:t>νομίζετε ότι</w:t>
      </w:r>
      <w:r w:rsidRPr="00850423">
        <w:rPr>
          <w:rFonts w:asciiTheme="majorHAnsi" w:hAnsiTheme="majorHAnsi"/>
          <w:sz w:val="28"/>
          <w:szCs w:val="28"/>
        </w:rPr>
        <w:t xml:space="preserve"> </w:t>
      </w:r>
      <w:r w:rsidRPr="00850423">
        <w:rPr>
          <w:rStyle w:val="hps"/>
          <w:rFonts w:asciiTheme="majorHAnsi" w:hAnsiTheme="majorHAnsi"/>
          <w:sz w:val="28"/>
          <w:szCs w:val="28"/>
        </w:rPr>
        <w:t>είναι κατασκευασμένο</w:t>
      </w:r>
      <w:r w:rsidRPr="00850423">
        <w:rPr>
          <w:rFonts w:asciiTheme="majorHAnsi" w:hAnsiTheme="majorHAnsi"/>
          <w:sz w:val="28"/>
          <w:szCs w:val="28"/>
        </w:rPr>
        <w:t xml:space="preserve"> </w:t>
      </w:r>
      <w:r w:rsidRPr="00850423">
        <w:rPr>
          <w:rStyle w:val="hps"/>
          <w:rFonts w:asciiTheme="majorHAnsi" w:hAnsiTheme="majorHAnsi"/>
          <w:sz w:val="28"/>
          <w:szCs w:val="28"/>
        </w:rPr>
        <w:t>το αντικείμενο</w:t>
      </w:r>
      <w:r w:rsidRPr="00850423">
        <w:rPr>
          <w:rFonts w:asciiTheme="majorHAnsi" w:hAnsiTheme="majorHAnsi"/>
          <w:sz w:val="28"/>
          <w:szCs w:val="28"/>
        </w:rPr>
        <w:t>;</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Style w:val="hps"/>
          <w:rFonts w:asciiTheme="majorHAnsi" w:hAnsiTheme="majorHAnsi"/>
          <w:sz w:val="28"/>
          <w:szCs w:val="28"/>
        </w:rPr>
        <w:t>Πόσο χώρο</w:t>
      </w:r>
      <w:r w:rsidRPr="00850423">
        <w:rPr>
          <w:rFonts w:asciiTheme="majorHAnsi" w:hAnsiTheme="majorHAnsi"/>
          <w:sz w:val="28"/>
          <w:szCs w:val="28"/>
        </w:rPr>
        <w:t xml:space="preserve"> </w:t>
      </w:r>
      <w:r w:rsidRPr="00850423">
        <w:rPr>
          <w:rStyle w:val="hps"/>
          <w:rFonts w:asciiTheme="majorHAnsi" w:hAnsiTheme="majorHAnsi"/>
          <w:sz w:val="28"/>
          <w:szCs w:val="28"/>
        </w:rPr>
        <w:t>καταλαμβάνει το αντικείμενο μέσα στο κουτί</w:t>
      </w:r>
      <w:r w:rsidRPr="00850423">
        <w:rPr>
          <w:rFonts w:asciiTheme="majorHAnsi" w:hAnsiTheme="majorHAnsi"/>
          <w:sz w:val="28"/>
          <w:szCs w:val="28"/>
        </w:rPr>
        <w:t>;</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Fonts w:asciiTheme="majorHAnsi" w:hAnsiTheme="majorHAnsi"/>
          <w:sz w:val="28"/>
          <w:szCs w:val="28"/>
        </w:rPr>
        <w:t>Πως κινείτε το αντικείμενο μέσα στο κουτί;</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Fonts w:asciiTheme="majorHAnsi" w:hAnsiTheme="majorHAnsi"/>
          <w:sz w:val="28"/>
          <w:szCs w:val="28"/>
        </w:rPr>
        <w:t>Τι σχήμα πιστεύετε ότι έχει το αντικείμενο;</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Fonts w:asciiTheme="majorHAnsi" w:hAnsiTheme="majorHAnsi"/>
          <w:sz w:val="28"/>
          <w:szCs w:val="28"/>
        </w:rPr>
        <w:t>Πιστεύετε ότι μπορείτε να σχεδιάσετε  το πως μοιάζει το αντικείμενο;</w:t>
      </w:r>
    </w:p>
    <w:p w:rsidR="0083208B" w:rsidRPr="00850423" w:rsidRDefault="0083208B" w:rsidP="0083208B">
      <w:pPr>
        <w:spacing w:after="0" w:line="360" w:lineRule="auto"/>
        <w:ind w:left="720"/>
        <w:jc w:val="both"/>
        <w:rPr>
          <w:rStyle w:val="hps"/>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Style w:val="hps"/>
          <w:rFonts w:asciiTheme="majorHAnsi" w:hAnsiTheme="majorHAnsi"/>
          <w:sz w:val="28"/>
          <w:szCs w:val="28"/>
        </w:rPr>
        <w:t>Πώς</w:t>
      </w:r>
      <w:r w:rsidRPr="00850423">
        <w:rPr>
          <w:rFonts w:asciiTheme="majorHAnsi" w:hAnsiTheme="majorHAnsi"/>
          <w:sz w:val="28"/>
          <w:szCs w:val="28"/>
        </w:rPr>
        <w:t xml:space="preserve"> </w:t>
      </w:r>
      <w:r w:rsidRPr="00850423">
        <w:rPr>
          <w:rStyle w:val="hps"/>
          <w:rFonts w:asciiTheme="majorHAnsi" w:hAnsiTheme="majorHAnsi"/>
          <w:sz w:val="28"/>
          <w:szCs w:val="28"/>
        </w:rPr>
        <w:t>ξέρετε (ελέγξατε) από τι είναι φτιαγμένο αυτό το αντικείμενο</w:t>
      </w:r>
      <w:r w:rsidRPr="00850423">
        <w:rPr>
          <w:rFonts w:asciiTheme="majorHAnsi" w:hAnsiTheme="majorHAnsi"/>
          <w:sz w:val="28"/>
          <w:szCs w:val="28"/>
        </w:rPr>
        <w:t>;</w:t>
      </w:r>
    </w:p>
    <w:p w:rsidR="0083208B" w:rsidRPr="00850423" w:rsidRDefault="0083208B" w:rsidP="0083208B">
      <w:pPr>
        <w:spacing w:after="0" w:line="360" w:lineRule="auto"/>
        <w:ind w:left="720"/>
        <w:jc w:val="both"/>
        <w:rPr>
          <w:rStyle w:val="hps"/>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Style w:val="hps"/>
          <w:rFonts w:asciiTheme="majorHAnsi" w:hAnsiTheme="majorHAnsi"/>
          <w:sz w:val="28"/>
          <w:szCs w:val="28"/>
        </w:rPr>
        <w:t>Διερευνήσατε</w:t>
      </w:r>
      <w:r w:rsidRPr="00850423">
        <w:rPr>
          <w:rFonts w:asciiTheme="majorHAnsi" w:hAnsiTheme="majorHAnsi"/>
          <w:sz w:val="28"/>
          <w:szCs w:val="28"/>
        </w:rPr>
        <w:t xml:space="preserve"> </w:t>
      </w:r>
      <w:r w:rsidRPr="00850423">
        <w:rPr>
          <w:rStyle w:val="hps"/>
          <w:rFonts w:asciiTheme="majorHAnsi" w:hAnsiTheme="majorHAnsi"/>
          <w:sz w:val="28"/>
          <w:szCs w:val="28"/>
        </w:rPr>
        <w:t>όλα τα κουτιά</w:t>
      </w:r>
      <w:r w:rsidRPr="00850423">
        <w:rPr>
          <w:rFonts w:asciiTheme="majorHAnsi" w:hAnsiTheme="majorHAnsi"/>
          <w:sz w:val="28"/>
          <w:szCs w:val="28"/>
        </w:rPr>
        <w:t xml:space="preserve"> </w:t>
      </w:r>
      <w:r w:rsidRPr="00850423">
        <w:rPr>
          <w:rStyle w:val="hps"/>
          <w:rFonts w:asciiTheme="majorHAnsi" w:hAnsiTheme="majorHAnsi"/>
          <w:sz w:val="28"/>
          <w:szCs w:val="28"/>
        </w:rPr>
        <w:t>με τον ίδιο τρόπο</w:t>
      </w:r>
      <w:r w:rsidRPr="00850423">
        <w:rPr>
          <w:rFonts w:asciiTheme="majorHAnsi" w:hAnsiTheme="majorHAnsi"/>
          <w:sz w:val="28"/>
          <w:szCs w:val="28"/>
        </w:rPr>
        <w:t>;</w:t>
      </w:r>
    </w:p>
    <w:p w:rsidR="0083208B" w:rsidRPr="00850423" w:rsidRDefault="0083208B" w:rsidP="0083208B">
      <w:pPr>
        <w:spacing w:after="0" w:line="360" w:lineRule="auto"/>
        <w:ind w:left="720"/>
        <w:jc w:val="both"/>
        <w:rPr>
          <w:rStyle w:val="hps"/>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Style w:val="hps"/>
          <w:rFonts w:asciiTheme="majorHAnsi" w:hAnsiTheme="majorHAnsi"/>
          <w:sz w:val="28"/>
          <w:szCs w:val="28"/>
        </w:rPr>
        <w:t>Με ποιά διαδικασία αποφασίσατε για</w:t>
      </w:r>
      <w:r w:rsidRPr="00850423">
        <w:rPr>
          <w:rFonts w:asciiTheme="majorHAnsi" w:hAnsiTheme="majorHAnsi"/>
          <w:sz w:val="28"/>
          <w:szCs w:val="28"/>
        </w:rPr>
        <w:t xml:space="preserve"> </w:t>
      </w:r>
      <w:r w:rsidRPr="00850423">
        <w:rPr>
          <w:rStyle w:val="hps"/>
          <w:rFonts w:asciiTheme="majorHAnsi" w:hAnsiTheme="majorHAnsi"/>
          <w:sz w:val="28"/>
          <w:szCs w:val="28"/>
        </w:rPr>
        <w:t>την τελική υπόθεση της ομάδας σας</w:t>
      </w:r>
      <w:r w:rsidRPr="00850423">
        <w:rPr>
          <w:rFonts w:asciiTheme="majorHAnsi" w:hAnsiTheme="majorHAnsi"/>
          <w:sz w:val="28"/>
          <w:szCs w:val="28"/>
        </w:rPr>
        <w:t>;</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Fonts w:asciiTheme="majorHAnsi" w:hAnsiTheme="majorHAnsi"/>
          <w:sz w:val="28"/>
          <w:szCs w:val="28"/>
        </w:rPr>
        <w:t>Πρότεινε κάποιος από την ομάδα σας μια διαφορετική ιδέα την οποία ελέγξατε;</w:t>
      </w:r>
    </w:p>
    <w:p w:rsidR="0083208B" w:rsidRPr="00850423" w:rsidRDefault="0083208B" w:rsidP="0083208B">
      <w:pPr>
        <w:spacing w:after="0" w:line="360" w:lineRule="auto"/>
        <w:ind w:left="720"/>
        <w:jc w:val="both"/>
        <w:rPr>
          <w:rFonts w:asciiTheme="majorHAnsi" w:hAnsiTheme="majorHAnsi"/>
          <w:sz w:val="28"/>
          <w:szCs w:val="28"/>
        </w:rPr>
      </w:pPr>
    </w:p>
    <w:p w:rsidR="0083208B" w:rsidRPr="00850423" w:rsidRDefault="0083208B" w:rsidP="0083208B">
      <w:pPr>
        <w:numPr>
          <w:ilvl w:val="0"/>
          <w:numId w:val="2"/>
        </w:numPr>
        <w:spacing w:after="0" w:line="360" w:lineRule="auto"/>
        <w:jc w:val="both"/>
        <w:rPr>
          <w:rFonts w:asciiTheme="majorHAnsi" w:hAnsiTheme="majorHAnsi"/>
          <w:sz w:val="28"/>
          <w:szCs w:val="28"/>
        </w:rPr>
      </w:pPr>
      <w:r w:rsidRPr="00850423">
        <w:rPr>
          <w:rFonts w:asciiTheme="majorHAnsi" w:hAnsiTheme="majorHAnsi"/>
          <w:sz w:val="28"/>
          <w:szCs w:val="28"/>
        </w:rPr>
        <w:t xml:space="preserve">Προσπαθήσατε να σχηματίσετε μια εικόνα στο μυαλό σας για το αντικείμενο που είναι στο κουτί; </w:t>
      </w:r>
    </w:p>
    <w:p w:rsidR="0083208B" w:rsidRPr="002D626D" w:rsidRDefault="0083208B" w:rsidP="0083208B">
      <w:pPr>
        <w:spacing w:after="0" w:line="360" w:lineRule="auto"/>
        <w:jc w:val="both"/>
        <w:rPr>
          <w:rFonts w:asciiTheme="majorHAnsi" w:hAnsiTheme="majorHAnsi"/>
          <w:sz w:val="28"/>
          <w:szCs w:val="28"/>
        </w:rPr>
      </w:pPr>
    </w:p>
    <w:p w:rsidR="0083208B" w:rsidRPr="005F5E50" w:rsidRDefault="0083208B" w:rsidP="0083208B">
      <w:pPr>
        <w:spacing w:after="0" w:line="360" w:lineRule="auto"/>
        <w:jc w:val="center"/>
        <w:rPr>
          <w:rFonts w:ascii="Book Antiqua" w:eastAsia="+mn-ea" w:hAnsi="Book Antiqua" w:cs="+mn-cs"/>
          <w:b/>
          <w:bCs/>
          <w:color w:val="000000"/>
          <w:kern w:val="24"/>
          <w:sz w:val="28"/>
          <w:szCs w:val="28"/>
          <w:u w:val="single"/>
        </w:rPr>
      </w:pPr>
      <w:r>
        <w:rPr>
          <w:rFonts w:ascii="Book Antiqua" w:eastAsia="+mn-ea" w:hAnsi="Book Antiqua" w:cs="+mn-cs"/>
          <w:b/>
          <w:bCs/>
          <w:color w:val="000000"/>
          <w:kern w:val="24"/>
          <w:sz w:val="28"/>
          <w:szCs w:val="28"/>
          <w:u w:val="single"/>
        </w:rPr>
        <w:t>ΦΥΛΛΟ ΕΡΓΑΣΙΑΣ   1</w:t>
      </w:r>
      <w:r w:rsidRPr="005F5E50">
        <w:rPr>
          <w:rFonts w:ascii="Book Antiqua" w:eastAsia="+mn-ea" w:hAnsi="Book Antiqua" w:cs="+mn-cs"/>
          <w:b/>
          <w:bCs/>
          <w:color w:val="000000"/>
          <w:kern w:val="24"/>
          <w:sz w:val="28"/>
          <w:szCs w:val="28"/>
          <w:u w:val="single"/>
        </w:rPr>
        <w:t>.1</w:t>
      </w:r>
    </w:p>
    <w:p w:rsidR="0083208B" w:rsidRPr="005F5E50" w:rsidRDefault="0083208B" w:rsidP="0083208B">
      <w:pPr>
        <w:spacing w:after="0" w:line="360" w:lineRule="auto"/>
        <w:rPr>
          <w:rFonts w:ascii="Book Antiqua" w:eastAsia="+mn-ea" w:hAnsi="Book Antiqua" w:cs="+mn-cs"/>
          <w:b/>
          <w:bCs/>
          <w:color w:val="000000"/>
          <w:kern w:val="24"/>
          <w:sz w:val="28"/>
          <w:szCs w:val="28"/>
          <w:u w:val="single"/>
        </w:rPr>
      </w:pPr>
    </w:p>
    <w:p w:rsidR="0083208B" w:rsidRPr="007A4E45" w:rsidRDefault="0083208B" w:rsidP="0083208B">
      <w:pPr>
        <w:spacing w:after="0" w:line="360" w:lineRule="auto"/>
        <w:rPr>
          <w:rFonts w:ascii="Book Antiqua" w:eastAsia="+mn-ea" w:hAnsi="Book Antiqua" w:cs="+mn-cs"/>
          <w:bCs/>
          <w:color w:val="000000"/>
          <w:kern w:val="24"/>
          <w:sz w:val="28"/>
          <w:szCs w:val="28"/>
        </w:rPr>
      </w:pPr>
      <w:r>
        <w:rPr>
          <w:rFonts w:ascii="Book Antiqua" w:eastAsia="+mn-ea" w:hAnsi="Book Antiqua" w:cs="+mn-cs"/>
          <w:bCs/>
          <w:color w:val="000000"/>
          <w:kern w:val="24"/>
          <w:sz w:val="28"/>
          <w:szCs w:val="28"/>
        </w:rPr>
        <w:t>ΟΝΟΜΑ ΟΜΑΔΑΣ ……………………………</w:t>
      </w:r>
      <w:r w:rsidRPr="00325D7C">
        <w:rPr>
          <w:rFonts w:ascii="Book Antiqua" w:eastAsia="+mn-ea" w:hAnsi="Book Antiqua" w:cs="+mn-cs"/>
          <w:bCs/>
          <w:color w:val="000000"/>
          <w:kern w:val="24"/>
          <w:sz w:val="28"/>
          <w:szCs w:val="28"/>
        </w:rPr>
        <w:t xml:space="preserve"> ΗΜΕΡΟΜΗΝΙΑ ………………</w:t>
      </w:r>
    </w:p>
    <w:p w:rsidR="0083208B" w:rsidRDefault="0083208B" w:rsidP="0083208B">
      <w:pPr>
        <w:spacing w:after="0" w:line="360" w:lineRule="auto"/>
        <w:jc w:val="center"/>
        <w:rPr>
          <w:rFonts w:asciiTheme="majorHAnsi" w:hAnsiTheme="majorHAnsi"/>
          <w:sz w:val="32"/>
          <w:szCs w:val="32"/>
          <w:u w:val="single"/>
        </w:rPr>
      </w:pPr>
      <w:r>
        <w:rPr>
          <w:rFonts w:asciiTheme="majorHAnsi" w:hAnsiTheme="majorHAnsi"/>
          <w:sz w:val="32"/>
          <w:szCs w:val="32"/>
          <w:u w:val="single"/>
        </w:rPr>
        <w:t>Χαρακτηριστικά αντικειμένων στα «Μ</w:t>
      </w:r>
      <w:proofErr w:type="spellStart"/>
      <w:r>
        <w:rPr>
          <w:rFonts w:asciiTheme="majorHAnsi" w:hAnsiTheme="majorHAnsi"/>
          <w:sz w:val="32"/>
          <w:szCs w:val="32"/>
          <w:u w:val="single"/>
          <w:lang w:val="en-US"/>
        </w:rPr>
        <w:t>ystery</w:t>
      </w:r>
      <w:proofErr w:type="spellEnd"/>
      <w:r w:rsidRPr="00DF3F67">
        <w:rPr>
          <w:rFonts w:asciiTheme="majorHAnsi" w:hAnsiTheme="majorHAnsi"/>
          <w:sz w:val="32"/>
          <w:szCs w:val="32"/>
          <w:u w:val="single"/>
        </w:rPr>
        <w:t xml:space="preserve"> </w:t>
      </w:r>
      <w:r>
        <w:rPr>
          <w:rFonts w:asciiTheme="majorHAnsi" w:hAnsiTheme="majorHAnsi"/>
          <w:sz w:val="32"/>
          <w:szCs w:val="32"/>
          <w:u w:val="single"/>
          <w:lang w:val="en-US"/>
        </w:rPr>
        <w:t>Boxes</w:t>
      </w:r>
      <w:r w:rsidRPr="00DF3F67">
        <w:rPr>
          <w:rFonts w:asciiTheme="majorHAnsi" w:hAnsiTheme="majorHAnsi"/>
          <w:sz w:val="32"/>
          <w:szCs w:val="32"/>
          <w:u w:val="single"/>
        </w:rPr>
        <w:t>”</w:t>
      </w:r>
    </w:p>
    <w:p w:rsidR="0083208B" w:rsidRPr="00DF3F67" w:rsidRDefault="0083208B" w:rsidP="0083208B">
      <w:pPr>
        <w:spacing w:after="0" w:line="360" w:lineRule="auto"/>
        <w:jc w:val="both"/>
      </w:pPr>
      <w:r w:rsidRPr="00DF3F67">
        <w:rPr>
          <w:noProof/>
        </w:rPr>
        <w:drawing>
          <wp:anchor distT="0" distB="0" distL="114300" distR="114300" simplePos="0" relativeHeight="251659264" behindDoc="1" locked="0" layoutInCell="1" allowOverlap="1">
            <wp:simplePos x="0" y="0"/>
            <wp:positionH relativeFrom="column">
              <wp:posOffset>164465</wp:posOffset>
            </wp:positionH>
            <wp:positionV relativeFrom="paragraph">
              <wp:posOffset>1905</wp:posOffset>
            </wp:positionV>
            <wp:extent cx="5879465" cy="6666230"/>
            <wp:effectExtent l="0" t="0" r="0" b="0"/>
            <wp:wrapTight wrapText="bothSides">
              <wp:wrapPolygon edited="0">
                <wp:start x="10848" y="370"/>
                <wp:lineTo x="1190" y="988"/>
                <wp:lineTo x="560" y="1111"/>
                <wp:lineTo x="770" y="2284"/>
                <wp:lineTo x="1120" y="2346"/>
                <wp:lineTo x="10778" y="2346"/>
                <wp:lineTo x="10778" y="7284"/>
                <wp:lineTo x="560" y="7407"/>
                <wp:lineTo x="910" y="8271"/>
                <wp:lineTo x="910" y="8703"/>
                <wp:lineTo x="6719" y="9259"/>
                <wp:lineTo x="10778" y="9259"/>
                <wp:lineTo x="10778" y="13209"/>
                <wp:lineTo x="350" y="13703"/>
                <wp:lineTo x="350" y="14197"/>
                <wp:lineTo x="910" y="14197"/>
                <wp:lineTo x="910" y="14876"/>
                <wp:lineTo x="10778" y="15185"/>
                <wp:lineTo x="10778" y="19135"/>
                <wp:lineTo x="910" y="20061"/>
                <wp:lineTo x="560" y="20308"/>
                <wp:lineTo x="910" y="20555"/>
                <wp:lineTo x="10778" y="21110"/>
                <wp:lineTo x="10848" y="21172"/>
                <wp:lineTo x="11198" y="21172"/>
                <wp:lineTo x="11268" y="21110"/>
                <wp:lineTo x="11198" y="21110"/>
                <wp:lineTo x="20646" y="20555"/>
                <wp:lineTo x="21346" y="20431"/>
                <wp:lineTo x="20926" y="20061"/>
                <wp:lineTo x="11198" y="19135"/>
                <wp:lineTo x="11198" y="15185"/>
                <wp:lineTo x="14627" y="14876"/>
                <wp:lineTo x="14627" y="14197"/>
                <wp:lineTo x="21136" y="14197"/>
                <wp:lineTo x="21136" y="13765"/>
                <wp:lineTo x="11198" y="13209"/>
                <wp:lineTo x="11198" y="9259"/>
                <wp:lineTo x="14067" y="8827"/>
                <wp:lineTo x="14767" y="8642"/>
                <wp:lineTo x="14557" y="8271"/>
                <wp:lineTo x="21206" y="7777"/>
                <wp:lineTo x="21136" y="7345"/>
                <wp:lineTo x="11198" y="7284"/>
                <wp:lineTo x="11198" y="2346"/>
                <wp:lineTo x="12458" y="2346"/>
                <wp:lineTo x="20996" y="1481"/>
                <wp:lineTo x="20996" y="1358"/>
                <wp:lineTo x="21346" y="1235"/>
                <wp:lineTo x="20716" y="988"/>
                <wp:lineTo x="11198" y="370"/>
                <wp:lineTo x="10848" y="370"/>
              </wp:wrapPolygon>
            </wp:wrapTight>
            <wp:docPr id="3"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57916" cy="7000130"/>
                      <a:chOff x="428604" y="715142"/>
                      <a:chExt cx="5857916" cy="7000130"/>
                    </a:xfrm>
                  </a:grpSpPr>
                  <a:grpSp>
                    <a:nvGrpSpPr>
                      <a:cNvPr id="23" name="22 - Ομάδα"/>
                      <a:cNvGrpSpPr/>
                    </a:nvGrpSpPr>
                    <a:grpSpPr>
                      <a:xfrm>
                        <a:off x="428604" y="715142"/>
                        <a:ext cx="5857916" cy="7000130"/>
                        <a:chOff x="428604" y="715142"/>
                        <a:chExt cx="5857916" cy="7000130"/>
                      </a:xfrm>
                    </a:grpSpPr>
                    <a:cxnSp>
                      <a:nvCxnSpPr>
                        <a:cNvPr id="3" name="2 - Ευθύγραμμο βέλος σύνδεσης"/>
                        <a:cNvCxnSpPr/>
                      </a:nvCxnSpPr>
                      <a:spPr>
                        <a:xfrm rot="5400000">
                          <a:off x="-70668" y="4214810"/>
                          <a:ext cx="7000130" cy="794"/>
                        </a:xfrm>
                        <a:prstGeom prst="straightConnector1">
                          <a:avLst/>
                        </a:prstGeom>
                        <a:ln w="285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4" name="3 - Ευθύγραμμο βέλος σύνδεσης"/>
                        <a:cNvCxnSpPr/>
                      </a:nvCxnSpPr>
                      <a:spPr>
                        <a:xfrm>
                          <a:off x="500042" y="3143240"/>
                          <a:ext cx="5786478" cy="1588"/>
                        </a:xfrm>
                        <a:prstGeom prst="straightConnector1">
                          <a:avLst/>
                        </a:prstGeom>
                        <a:ln w="285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5" name="4 - Ευθύγραμμο βέλος σύνδεσης"/>
                        <a:cNvCxnSpPr/>
                      </a:nvCxnSpPr>
                      <a:spPr>
                        <a:xfrm>
                          <a:off x="428604" y="5286380"/>
                          <a:ext cx="5857916" cy="1588"/>
                        </a:xfrm>
                        <a:prstGeom prst="straightConnector1">
                          <a:avLst/>
                        </a:prstGeom>
                        <a:ln w="285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1" name="10 - Ευθύγραμμο βέλος σύνδεσης"/>
                        <a:cNvCxnSpPr/>
                      </a:nvCxnSpPr>
                      <a:spPr>
                        <a:xfrm>
                          <a:off x="500042" y="7429520"/>
                          <a:ext cx="5786478" cy="1588"/>
                        </a:xfrm>
                        <a:prstGeom prst="straightConnector1">
                          <a:avLst/>
                        </a:prstGeom>
                        <a:ln w="285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4" name="13 - Ευθύγραμμο βέλος σύνδεσης"/>
                        <a:cNvCxnSpPr/>
                      </a:nvCxnSpPr>
                      <a:spPr>
                        <a:xfrm>
                          <a:off x="500042" y="1000100"/>
                          <a:ext cx="5786478" cy="1588"/>
                        </a:xfrm>
                        <a:prstGeom prst="straightConnector1">
                          <a:avLst/>
                        </a:prstGeom>
                        <a:ln w="285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6" name="15 - TextBox"/>
                        <a:cNvSpPr txBox="1"/>
                      </a:nvSpPr>
                      <a:spPr>
                        <a:xfrm>
                          <a:off x="500042" y="1071538"/>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1</a:t>
                            </a:r>
                            <a:endParaRPr lang="el-GR" b="1" u="sng" dirty="0">
                              <a:latin typeface="Cambria" pitchFamily="18" charset="0"/>
                            </a:endParaRPr>
                          </a:p>
                        </a:txBody>
                        <a:useSpRect/>
                      </a:txSp>
                    </a:sp>
                    <a:sp>
                      <a:nvSpPr>
                        <a:cNvPr id="17" name="16 - TextBox"/>
                        <a:cNvSpPr txBox="1"/>
                      </a:nvSpPr>
                      <a:spPr>
                        <a:xfrm>
                          <a:off x="3500438" y="1000100"/>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2</a:t>
                            </a:r>
                            <a:endParaRPr lang="el-GR" b="1" u="sng" dirty="0">
                              <a:latin typeface="Cambria" pitchFamily="18" charset="0"/>
                            </a:endParaRPr>
                          </a:p>
                        </a:txBody>
                        <a:useSpRect/>
                      </a:txSp>
                    </a:sp>
                    <a:sp>
                      <a:nvSpPr>
                        <a:cNvPr id="18" name="17 - TextBox"/>
                        <a:cNvSpPr txBox="1"/>
                      </a:nvSpPr>
                      <a:spPr>
                        <a:xfrm>
                          <a:off x="500042" y="3214678"/>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3</a:t>
                            </a:r>
                            <a:endParaRPr lang="el-GR" b="1" u="sng" dirty="0">
                              <a:latin typeface="Cambria" pitchFamily="18" charset="0"/>
                            </a:endParaRPr>
                          </a:p>
                        </a:txBody>
                        <a:useSpRect/>
                      </a:txSp>
                    </a:sp>
                    <a:sp>
                      <a:nvSpPr>
                        <a:cNvPr id="19" name="18 - TextBox"/>
                        <a:cNvSpPr txBox="1"/>
                      </a:nvSpPr>
                      <a:spPr>
                        <a:xfrm>
                          <a:off x="3500438" y="3214678"/>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4</a:t>
                            </a:r>
                            <a:endParaRPr lang="el-GR" b="1" u="sng" dirty="0">
                              <a:latin typeface="Cambria" pitchFamily="18" charset="0"/>
                            </a:endParaRPr>
                          </a:p>
                        </a:txBody>
                        <a:useSpRect/>
                      </a:txSp>
                    </a:sp>
                    <a:sp>
                      <a:nvSpPr>
                        <a:cNvPr id="20" name="19 - TextBox"/>
                        <a:cNvSpPr txBox="1"/>
                      </a:nvSpPr>
                      <a:spPr>
                        <a:xfrm>
                          <a:off x="500042" y="5286380"/>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5</a:t>
                            </a:r>
                            <a:endParaRPr lang="el-GR" b="1" u="sng" dirty="0">
                              <a:latin typeface="Cambria" pitchFamily="18" charset="0"/>
                            </a:endParaRPr>
                          </a:p>
                        </a:txBody>
                        <a:useSpRect/>
                      </a:txSp>
                    </a:sp>
                    <a:sp>
                      <a:nvSpPr>
                        <a:cNvPr id="21" name="20 - TextBox"/>
                        <a:cNvSpPr txBox="1"/>
                      </a:nvSpPr>
                      <a:spPr>
                        <a:xfrm>
                          <a:off x="3500438" y="5286380"/>
                          <a:ext cx="1133460" cy="369332"/>
                        </a:xfrm>
                        <a:prstGeom prst="rect">
                          <a:avLst/>
                        </a:prstGeom>
                        <a:noFill/>
                      </a:spPr>
                      <a:txSp>
                        <a:txBody>
                          <a:bodyPr wrap="square" rtlCol="0">
                            <a:spAutoFit/>
                          </a:bodyP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u="sng" dirty="0" smtClean="0">
                                <a:latin typeface="Cambria" pitchFamily="18" charset="0"/>
                              </a:rPr>
                              <a:t>ΚΟΥΤΙ 6</a:t>
                            </a:r>
                            <a:endParaRPr lang="el-GR" b="1" u="sng" dirty="0">
                              <a:latin typeface="Cambria" pitchFamily="18" charset="0"/>
                            </a:endParaRPr>
                          </a:p>
                        </a:txBody>
                        <a:useSpRect/>
                      </a:txSp>
                    </a:sp>
                  </a:grpSp>
                </lc:lockedCanvas>
              </a:graphicData>
            </a:graphic>
          </wp:anchor>
        </w:drawing>
      </w: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Pr="00850869" w:rsidRDefault="0083208B" w:rsidP="0083208B">
      <w:pPr>
        <w:spacing w:after="0" w:line="360" w:lineRule="auto"/>
        <w:jc w:val="center"/>
        <w:rPr>
          <w:rFonts w:ascii="Book Antiqua" w:eastAsia="+mn-ea" w:hAnsi="Book Antiqua" w:cs="+mn-cs"/>
          <w:b/>
          <w:bCs/>
          <w:color w:val="000000"/>
          <w:kern w:val="24"/>
          <w:sz w:val="28"/>
          <w:szCs w:val="28"/>
          <w:u w:val="single"/>
        </w:rPr>
      </w:pPr>
    </w:p>
    <w:p w:rsidR="0083208B" w:rsidRDefault="0083208B" w:rsidP="0083208B"/>
    <w:p w:rsidR="00EB4EF0" w:rsidRDefault="00EB4EF0" w:rsidP="0083208B"/>
    <w:p w:rsidR="00EB4EF0" w:rsidRDefault="00EB4EF0" w:rsidP="0083208B"/>
    <w:p w:rsidR="00EB4EF0" w:rsidRDefault="00EB4EF0" w:rsidP="0083208B"/>
    <w:p w:rsidR="00EB4EF0" w:rsidRDefault="00EB4EF0" w:rsidP="0083208B"/>
    <w:sectPr w:rsidR="00EB4EF0" w:rsidSect="0083208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0D92"/>
    <w:multiLevelType w:val="hybridMultilevel"/>
    <w:tmpl w:val="A8FC75B0"/>
    <w:lvl w:ilvl="0" w:tplc="58541F94">
      <w:start w:val="1"/>
      <w:numFmt w:val="bullet"/>
      <w:lvlText w:val=""/>
      <w:lvlJc w:val="left"/>
      <w:pPr>
        <w:tabs>
          <w:tab w:val="num" w:pos="720"/>
        </w:tabs>
        <w:ind w:left="720" w:hanging="360"/>
      </w:pPr>
      <w:rPr>
        <w:rFonts w:ascii="Wingdings" w:hAnsi="Wingdings" w:hint="default"/>
      </w:rPr>
    </w:lvl>
    <w:lvl w:ilvl="1" w:tplc="BDC83E16" w:tentative="1">
      <w:start w:val="1"/>
      <w:numFmt w:val="bullet"/>
      <w:lvlText w:val=""/>
      <w:lvlJc w:val="left"/>
      <w:pPr>
        <w:tabs>
          <w:tab w:val="num" w:pos="1440"/>
        </w:tabs>
        <w:ind w:left="1440" w:hanging="360"/>
      </w:pPr>
      <w:rPr>
        <w:rFonts w:ascii="Wingdings" w:hAnsi="Wingdings" w:hint="default"/>
      </w:rPr>
    </w:lvl>
    <w:lvl w:ilvl="2" w:tplc="357C1FB8" w:tentative="1">
      <w:start w:val="1"/>
      <w:numFmt w:val="bullet"/>
      <w:lvlText w:val=""/>
      <w:lvlJc w:val="left"/>
      <w:pPr>
        <w:tabs>
          <w:tab w:val="num" w:pos="2160"/>
        </w:tabs>
        <w:ind w:left="2160" w:hanging="360"/>
      </w:pPr>
      <w:rPr>
        <w:rFonts w:ascii="Wingdings" w:hAnsi="Wingdings" w:hint="default"/>
      </w:rPr>
    </w:lvl>
    <w:lvl w:ilvl="3" w:tplc="3370B44A" w:tentative="1">
      <w:start w:val="1"/>
      <w:numFmt w:val="bullet"/>
      <w:lvlText w:val=""/>
      <w:lvlJc w:val="left"/>
      <w:pPr>
        <w:tabs>
          <w:tab w:val="num" w:pos="2880"/>
        </w:tabs>
        <w:ind w:left="2880" w:hanging="360"/>
      </w:pPr>
      <w:rPr>
        <w:rFonts w:ascii="Wingdings" w:hAnsi="Wingdings" w:hint="default"/>
      </w:rPr>
    </w:lvl>
    <w:lvl w:ilvl="4" w:tplc="ED3CB704" w:tentative="1">
      <w:start w:val="1"/>
      <w:numFmt w:val="bullet"/>
      <w:lvlText w:val=""/>
      <w:lvlJc w:val="left"/>
      <w:pPr>
        <w:tabs>
          <w:tab w:val="num" w:pos="3600"/>
        </w:tabs>
        <w:ind w:left="3600" w:hanging="360"/>
      </w:pPr>
      <w:rPr>
        <w:rFonts w:ascii="Wingdings" w:hAnsi="Wingdings" w:hint="default"/>
      </w:rPr>
    </w:lvl>
    <w:lvl w:ilvl="5" w:tplc="A8821D74" w:tentative="1">
      <w:start w:val="1"/>
      <w:numFmt w:val="bullet"/>
      <w:lvlText w:val=""/>
      <w:lvlJc w:val="left"/>
      <w:pPr>
        <w:tabs>
          <w:tab w:val="num" w:pos="4320"/>
        </w:tabs>
        <w:ind w:left="4320" w:hanging="360"/>
      </w:pPr>
      <w:rPr>
        <w:rFonts w:ascii="Wingdings" w:hAnsi="Wingdings" w:hint="default"/>
      </w:rPr>
    </w:lvl>
    <w:lvl w:ilvl="6" w:tplc="7116BC06" w:tentative="1">
      <w:start w:val="1"/>
      <w:numFmt w:val="bullet"/>
      <w:lvlText w:val=""/>
      <w:lvlJc w:val="left"/>
      <w:pPr>
        <w:tabs>
          <w:tab w:val="num" w:pos="5040"/>
        </w:tabs>
        <w:ind w:left="5040" w:hanging="360"/>
      </w:pPr>
      <w:rPr>
        <w:rFonts w:ascii="Wingdings" w:hAnsi="Wingdings" w:hint="default"/>
      </w:rPr>
    </w:lvl>
    <w:lvl w:ilvl="7" w:tplc="C2CCA24C" w:tentative="1">
      <w:start w:val="1"/>
      <w:numFmt w:val="bullet"/>
      <w:lvlText w:val=""/>
      <w:lvlJc w:val="left"/>
      <w:pPr>
        <w:tabs>
          <w:tab w:val="num" w:pos="5760"/>
        </w:tabs>
        <w:ind w:left="5760" w:hanging="360"/>
      </w:pPr>
      <w:rPr>
        <w:rFonts w:ascii="Wingdings" w:hAnsi="Wingdings" w:hint="default"/>
      </w:rPr>
    </w:lvl>
    <w:lvl w:ilvl="8" w:tplc="C5C2431E" w:tentative="1">
      <w:start w:val="1"/>
      <w:numFmt w:val="bullet"/>
      <w:lvlText w:val=""/>
      <w:lvlJc w:val="left"/>
      <w:pPr>
        <w:tabs>
          <w:tab w:val="num" w:pos="6480"/>
        </w:tabs>
        <w:ind w:left="6480" w:hanging="360"/>
      </w:pPr>
      <w:rPr>
        <w:rFonts w:ascii="Wingdings" w:hAnsi="Wingdings" w:hint="default"/>
      </w:rPr>
    </w:lvl>
  </w:abstractNum>
  <w:abstractNum w:abstractNumId="1">
    <w:nsid w:val="58A756FC"/>
    <w:multiLevelType w:val="hybridMultilevel"/>
    <w:tmpl w:val="26700338"/>
    <w:lvl w:ilvl="0" w:tplc="D0169B58">
      <w:start w:val="1"/>
      <w:numFmt w:val="decimal"/>
      <w:lvlText w:val="%1."/>
      <w:lvlJc w:val="left"/>
      <w:pPr>
        <w:ind w:left="720" w:hanging="360"/>
      </w:pPr>
      <w:rPr>
        <w:rFonts w:ascii="Cambria" w:eastAsia="Times New Roman" w:hAnsi="Cambria"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74BD6"/>
    <w:rsid w:val="00474BD6"/>
    <w:rsid w:val="0083208B"/>
    <w:rsid w:val="00852348"/>
    <w:rsid w:val="00DA2600"/>
    <w:rsid w:val="00EB4EF0"/>
    <w:rsid w:val="00F209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D6"/>
    <w:pPr>
      <w:ind w:left="720"/>
      <w:contextualSpacing/>
    </w:pPr>
  </w:style>
  <w:style w:type="character" w:customStyle="1" w:styleId="hps">
    <w:name w:val="hps"/>
    <w:basedOn w:val="a0"/>
    <w:rsid w:val="0083208B"/>
  </w:style>
  <w:style w:type="paragraph" w:styleId="a4">
    <w:name w:val="Balloon Text"/>
    <w:basedOn w:val="a"/>
    <w:link w:val="Char"/>
    <w:uiPriority w:val="99"/>
    <w:semiHidden/>
    <w:unhideWhenUsed/>
    <w:rsid w:val="00EB4EF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B4EF0"/>
    <w:rPr>
      <w:rFonts w:ascii="Tahoma" w:hAnsi="Tahoma" w:cs="Tahoma"/>
      <w:sz w:val="16"/>
      <w:szCs w:val="16"/>
    </w:rPr>
  </w:style>
  <w:style w:type="character" w:styleId="-">
    <w:name w:val="Hyperlink"/>
    <w:basedOn w:val="a0"/>
    <w:uiPriority w:val="99"/>
    <w:unhideWhenUsed/>
    <w:rsid w:val="008523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ciencemuseum.org.uk/~/media/B46E1960163949CE819CF9B772B4E45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FB3C-8CFB-4F57-ACD0-933BB129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1039</Words>
  <Characters>5615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4</cp:revision>
  <dcterms:created xsi:type="dcterms:W3CDTF">2015-05-19T19:15:00Z</dcterms:created>
  <dcterms:modified xsi:type="dcterms:W3CDTF">2015-05-19T19:49:00Z</dcterms:modified>
</cp:coreProperties>
</file>