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6A" w:rsidRDefault="0012436A" w:rsidP="0012436A">
      <w:pPr>
        <w:rPr>
          <w:rFonts w:ascii="Arial" w:hAnsi="Arial" w:cs="Arial"/>
        </w:rPr>
      </w:pPr>
      <w:r>
        <w:rPr>
          <w:rFonts w:ascii="Arial" w:hAnsi="Arial" w:cs="Arial"/>
          <w:rtl/>
        </w:rPr>
        <w:t>שלום</w:t>
      </w:r>
      <w:bookmarkStart w:id="0" w:name="_GoBack"/>
      <w:bookmarkEnd w:id="0"/>
      <w:r>
        <w:rPr>
          <w:rFonts w:ascii="Arial" w:hAnsi="Arial" w:cs="Arial"/>
          <w:rtl/>
        </w:rPr>
        <w:t xml:space="preserve"> אורית,</w:t>
      </w:r>
    </w:p>
    <w:p w:rsidR="0012436A" w:rsidRDefault="0012436A" w:rsidP="0012436A">
      <w:pPr>
        <w:rPr>
          <w:rFonts w:ascii="Arial" w:hAnsi="Arial" w:cs="Arial"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מצ"ב מיזם הנקרא : </w:t>
      </w:r>
      <w:r>
        <w:rPr>
          <w:rFonts w:ascii="Arial" w:hAnsi="Arial" w:cs="Arial"/>
          <w:b/>
          <w:bCs/>
          <w:sz w:val="24"/>
          <w:szCs w:val="24"/>
          <w:rtl/>
        </w:rPr>
        <w:t>חדשנות בהשראת הטבע למען הקהילה</w:t>
      </w:r>
      <w:r>
        <w:rPr>
          <w:rFonts w:ascii="Arial" w:hAnsi="Arial" w:cs="Arial"/>
          <w:sz w:val="24"/>
          <w:szCs w:val="24"/>
          <w:rtl/>
        </w:rPr>
        <w:t xml:space="preserve">. המיזם יכלול מספר בתי ספר בעיר שבסיומו (בערך באפריל- אחרי פסח) יגיעו בתי הספר לאשכול לכנס בנוסח </w:t>
      </w:r>
      <w:r>
        <w:rPr>
          <w:rFonts w:ascii="Arial" w:hAnsi="Arial" w:cs="Arial"/>
          <w:sz w:val="24"/>
          <w:szCs w:val="24"/>
        </w:rPr>
        <w:t>TED</w:t>
      </w:r>
      <w:r>
        <w:rPr>
          <w:rFonts w:ascii="Arial" w:hAnsi="Arial" w:cs="Arial"/>
          <w:sz w:val="24"/>
          <w:szCs w:val="24"/>
          <w:rtl/>
        </w:rPr>
        <w:t>.</w:t>
      </w: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תערוכה של תלמידנו המשלבת בין אמנות ומדע בזמן הכנס,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rtl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 xml:space="preserve">תיצור חזות מרהיבה ותזמן דיאלוג בין המדע והאמנות. לתערוכה תהיה נראות </w:t>
      </w:r>
      <w:r>
        <w:rPr>
          <w:rFonts w:ascii="Arial" w:hAnsi="Arial" w:cs="Arial"/>
          <w:sz w:val="24"/>
          <w:szCs w:val="24"/>
          <w:rtl/>
        </w:rPr>
        <w:t>ברמה הבית ספרית, ברמה העירונית וברמה הבין לאומית.</w:t>
      </w: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(</w:t>
      </w:r>
      <w:proofErr w:type="spellStart"/>
      <w:r>
        <w:rPr>
          <w:rFonts w:ascii="Arial" w:hAnsi="Arial" w:cs="Arial"/>
          <w:sz w:val="24"/>
          <w:szCs w:val="24"/>
          <w:rtl/>
        </w:rPr>
        <w:t>הפרוייקט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הוא חלק ממיזם בינלאומי הנקרא </w:t>
      </w:r>
      <w:r>
        <w:rPr>
          <w:rFonts w:ascii="Arial" w:hAnsi="Arial" w:cs="Arial"/>
          <w:b/>
          <w:bCs/>
          <w:sz w:val="24"/>
          <w:szCs w:val="24"/>
        </w:rPr>
        <w:t>OSOS</w:t>
      </w:r>
      <w:r>
        <w:rPr>
          <w:rFonts w:ascii="Arial" w:hAnsi="Arial" w:cs="Arial"/>
          <w:sz w:val="24"/>
          <w:szCs w:val="24"/>
        </w:rPr>
        <w:t>-OPEN SCHOOL OPEN SOCIETY</w:t>
      </w:r>
      <w:r>
        <w:rPr>
          <w:rFonts w:ascii="Arial" w:hAnsi="Arial" w:cs="Arial"/>
          <w:sz w:val="24"/>
          <w:szCs w:val="24"/>
          <w:rtl/>
        </w:rPr>
        <w:t>)</w:t>
      </w: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מרגש יהיה לעבוד ביחד...</w:t>
      </w: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קישורים רלוונטיים:</w:t>
      </w: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hyperlink r:id="rId4" w:history="1">
        <w:proofErr w:type="spellStart"/>
        <w:r>
          <w:rPr>
            <w:rStyle w:val="Hyperlink"/>
            <w:rFonts w:ascii="Arial" w:hAnsi="Arial" w:cs="Arial"/>
            <w:sz w:val="24"/>
            <w:szCs w:val="24"/>
            <w:rtl/>
          </w:rPr>
          <w:t>תוכנית</w:t>
        </w:r>
        <w:proofErr w:type="spellEnd"/>
        <w:r>
          <w:rPr>
            <w:rStyle w:val="Hyperlink"/>
            <w:rFonts w:ascii="Arial" w:hAnsi="Arial" w:cs="Arial"/>
            <w:sz w:val="24"/>
            <w:szCs w:val="24"/>
            <w:rtl/>
          </w:rPr>
          <w:t xml:space="preserve"> הלימודים באתר אשכול הפיס</w:t>
        </w:r>
      </w:hyperlink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https://www.pinterest.co.uk/winikat/anc-biomimicry-in-art-design/?autologin=true</w:t>
        </w:r>
      </w:hyperlink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https://www.hongkiat.com/blog/beautiful-nature-inspired-artwork/</w:t>
        </w:r>
      </w:hyperlink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hyperlink r:id="rId7" w:history="1">
        <w:r>
          <w:rPr>
            <w:rStyle w:val="Hyperlink"/>
            <w:rFonts w:ascii="Arial" w:hAnsi="Arial" w:cs="Arial"/>
            <w:sz w:val="24"/>
            <w:szCs w:val="24"/>
            <w:rtl/>
          </w:rPr>
          <w:t>אמנים שהפכו את העולם לארגז החול שלהם</w:t>
        </w:r>
      </w:hyperlink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hyperlink r:id="rId8" w:history="1">
        <w:r>
          <w:rPr>
            <w:rStyle w:val="Hyperlink"/>
            <w:rFonts w:ascii="Arial" w:hAnsi="Arial" w:cs="Arial"/>
            <w:sz w:val="24"/>
            <w:szCs w:val="24"/>
            <w:rtl/>
          </w:rPr>
          <w:t>מצגת הטבע כמקור השראה</w:t>
        </w:r>
      </w:hyperlink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hyperlink r:id="rId9" w:history="1">
        <w:r>
          <w:rPr>
            <w:rStyle w:val="Hyperlink"/>
            <w:rFonts w:ascii="Arial" w:hAnsi="Arial" w:cs="Arial"/>
            <w:sz w:val="24"/>
            <w:szCs w:val="24"/>
            <w:rtl/>
          </w:rPr>
          <w:t xml:space="preserve">ראובן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  <w:rtl/>
          </w:rPr>
          <w:t>מרגולין</w:t>
        </w:r>
        <w:proofErr w:type="spellEnd"/>
        <w:r>
          <w:rPr>
            <w:rStyle w:val="Hyperlink"/>
            <w:rFonts w:ascii="Arial" w:hAnsi="Arial" w:cs="Arial"/>
            <w:sz w:val="24"/>
            <w:szCs w:val="24"/>
            <w:rtl/>
          </w:rPr>
          <w:t xml:space="preserve"> – יצירה בהשראת הטבע</w:t>
        </w:r>
      </w:hyperlink>
      <w:r>
        <w:rPr>
          <w:rFonts w:ascii="Arial" w:hAnsi="Arial" w:cs="Arial"/>
          <w:sz w:val="24"/>
          <w:szCs w:val="24"/>
          <w:rtl/>
        </w:rPr>
        <w:t xml:space="preserve"> - </w:t>
      </w:r>
      <w:r>
        <w:rPr>
          <w:rFonts w:ascii="Arial" w:hAnsi="Arial" w:cs="Arial"/>
          <w:color w:val="000000"/>
          <w:shd w:val="clear" w:color="auto" w:fill="FFFFFF"/>
          <w:rtl/>
        </w:rPr>
        <w:t xml:space="preserve">היבט מעניין וחדשני של שילוב אמנות, הנדסה וחיקוי הטבע בא לידי ביטוי בעבודתו של ראובן </w:t>
      </w:r>
      <w:proofErr w:type="spellStart"/>
      <w:r>
        <w:rPr>
          <w:rFonts w:ascii="Arial" w:hAnsi="Arial" w:cs="Arial"/>
          <w:color w:val="000000"/>
          <w:shd w:val="clear" w:color="auto" w:fill="FFFFFF"/>
          <w:rtl/>
        </w:rPr>
        <w:t>מרגולין</w:t>
      </w:r>
      <w:proofErr w:type="spellEnd"/>
      <w:r>
        <w:rPr>
          <w:rFonts w:ascii="Arial" w:hAnsi="Arial" w:cs="Arial"/>
          <w:color w:val="000000"/>
          <w:shd w:val="clear" w:color="auto" w:fill="FFFFFF"/>
          <w:rtl/>
        </w:rPr>
        <w:t xml:space="preserve">, איש חזון ויוצר של פסלי גלים קינטיים מחומרים שונים (עץ, קרטון וחפצים אחרים), המתחקים אחר מנגנוני תנועה בטבע. </w:t>
      </w:r>
      <w:proofErr w:type="spellStart"/>
      <w:r>
        <w:rPr>
          <w:rFonts w:ascii="Arial" w:hAnsi="Arial" w:cs="Arial"/>
          <w:color w:val="000000"/>
          <w:shd w:val="clear" w:color="auto" w:fill="FFFFFF"/>
          <w:rtl/>
        </w:rPr>
        <w:t>מרגולין</w:t>
      </w:r>
      <w:proofErr w:type="spellEnd"/>
      <w:r>
        <w:rPr>
          <w:rFonts w:ascii="Arial" w:hAnsi="Arial" w:cs="Arial"/>
          <w:color w:val="000000"/>
          <w:shd w:val="clear" w:color="auto" w:fill="FFFFFF"/>
          <w:rtl/>
        </w:rPr>
        <w:t xml:space="preserve"> מתמקד בתופעות זרימה ותנועה בטבע כמו טיפות מים בודדות או מערבולת עוצמתית, ויוצר פסלים אלגנטיים ומהפנטים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</w:p>
    <w:p w:rsidR="0012436A" w:rsidRDefault="0012436A" w:rsidP="0012436A">
      <w:pPr>
        <w:rPr>
          <w:rFonts w:ascii="Arial" w:hAnsi="Arial" w:cs="Arial"/>
          <w:sz w:val="24"/>
          <w:szCs w:val="24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 wp14:anchorId="7BA093BC" wp14:editId="5A509D50">
            <wp:simplePos x="0" y="0"/>
            <wp:positionH relativeFrom="column">
              <wp:posOffset>4743450</wp:posOffset>
            </wp:positionH>
            <wp:positionV relativeFrom="paragraph">
              <wp:posOffset>66675</wp:posOffset>
            </wp:positionV>
            <wp:extent cx="1310005" cy="1743075"/>
            <wp:effectExtent l="0" t="0" r="4445" b="952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8EEA7B" wp14:editId="03C622BD">
            <wp:extent cx="2349612" cy="1857375"/>
            <wp:effectExtent l="0" t="0" r="0" b="0"/>
            <wp:docPr id="1" name="תמונה 1" descr="cid:image002.jpg@01D40173.2971F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2.jpg@01D40173.2971FC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27" cy="185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36A" w:rsidRDefault="0012436A" w:rsidP="0012436A">
      <w:pPr>
        <w:bidi w:val="0"/>
        <w:jc w:val="right"/>
        <w:rPr>
          <w:rFonts w:ascii="Times New Roman" w:hAnsi="Times New Roman" w:cs="Times New Roman"/>
          <w:color w:val="365F91"/>
          <w:sz w:val="32"/>
          <w:szCs w:val="32"/>
          <w:rtl/>
        </w:rPr>
      </w:pPr>
    </w:p>
    <w:p w:rsidR="0012436A" w:rsidRDefault="0012436A" w:rsidP="0012436A">
      <w:pPr>
        <w:bidi w:val="0"/>
        <w:jc w:val="right"/>
        <w:rPr>
          <w:rFonts w:ascii="Times New Roman" w:hAnsi="Times New Roman" w:cs="Times New Roman"/>
          <w:color w:val="365F91"/>
          <w:sz w:val="32"/>
          <w:szCs w:val="32"/>
          <w:rtl/>
        </w:rPr>
      </w:pPr>
      <w:r>
        <w:rPr>
          <w:rFonts w:ascii="Times New Roman" w:hAnsi="Times New Roman" w:cs="Times New Roman"/>
          <w:color w:val="365F91"/>
          <w:sz w:val="32"/>
          <w:szCs w:val="32"/>
          <w:rtl/>
        </w:rPr>
        <w:t>מה את אומרת?</w:t>
      </w:r>
    </w:p>
    <w:p w:rsidR="0012436A" w:rsidRDefault="0012436A" w:rsidP="0012436A">
      <w:pPr>
        <w:bidi w:val="0"/>
        <w:jc w:val="right"/>
        <w:rPr>
          <w:color w:val="365F91"/>
          <w:sz w:val="32"/>
          <w:szCs w:val="32"/>
        </w:rPr>
      </w:pPr>
      <w:r>
        <w:rPr>
          <w:rFonts w:ascii="Times New Roman" w:hAnsi="Times New Roman" w:cs="Times New Roman"/>
          <w:color w:val="365F91"/>
          <w:sz w:val="32"/>
          <w:szCs w:val="32"/>
          <w:rtl/>
        </w:rPr>
        <w:t>דליה גודמן</w:t>
      </w:r>
    </w:p>
    <w:p w:rsidR="0012436A" w:rsidRDefault="0012436A" w:rsidP="0012436A">
      <w:pPr>
        <w:bidi w:val="0"/>
        <w:jc w:val="right"/>
        <w:rPr>
          <w:rFonts w:hint="cs"/>
          <w:color w:val="365F91"/>
          <w:sz w:val="16"/>
          <w:szCs w:val="16"/>
          <w:rtl/>
        </w:rPr>
      </w:pPr>
      <w:r>
        <w:rPr>
          <w:rFonts w:ascii="Arial" w:hAnsi="Arial" w:cs="Arial"/>
          <w:color w:val="365F91"/>
          <w:rtl/>
        </w:rPr>
        <w:t>מנהלת אשכול פיס "רעות לאמנויות" חיפה</w:t>
      </w:r>
    </w:p>
    <w:p w:rsidR="0012436A" w:rsidRDefault="0012436A" w:rsidP="0012436A">
      <w:pPr>
        <w:bidi w:val="0"/>
        <w:jc w:val="right"/>
        <w:rPr>
          <w:color w:val="365F91"/>
          <w:sz w:val="16"/>
          <w:szCs w:val="16"/>
        </w:rPr>
      </w:pPr>
    </w:p>
    <w:p w:rsidR="0012436A" w:rsidRDefault="0012436A" w:rsidP="0012436A">
      <w:pPr>
        <w:bidi w:val="0"/>
        <w:jc w:val="right"/>
        <w:rPr>
          <w:color w:val="365F91"/>
          <w:sz w:val="24"/>
          <w:szCs w:val="24"/>
        </w:rPr>
      </w:pPr>
      <w:r>
        <w:rPr>
          <w:rFonts w:ascii="Arial" w:hAnsi="Arial" w:cs="Arial"/>
          <w:color w:val="365F91"/>
          <w:rtl/>
        </w:rPr>
        <w:t>טלפקס: 04-8510965</w:t>
      </w:r>
    </w:p>
    <w:p w:rsidR="0012436A" w:rsidRDefault="0012436A" w:rsidP="0012436A">
      <w:pPr>
        <w:bidi w:val="0"/>
        <w:jc w:val="right"/>
        <w:rPr>
          <w:color w:val="365F91"/>
        </w:rPr>
      </w:pPr>
      <w:hyperlink r:id="rId13" w:history="1">
        <w:r>
          <w:rPr>
            <w:rStyle w:val="Hyperlink"/>
            <w:color w:val="0000BF"/>
          </w:rPr>
          <w:t>goodalia@gmail.com</w:t>
        </w:r>
      </w:hyperlink>
    </w:p>
    <w:p w:rsidR="0012436A" w:rsidRDefault="0012436A" w:rsidP="0012436A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  <w:color w:val="365F91"/>
          <w:rtl/>
        </w:rPr>
        <w:t>בקרו באתר אשכול הפיס:</w:t>
      </w:r>
    </w:p>
    <w:p w:rsidR="0012436A" w:rsidRDefault="0012436A" w:rsidP="0012436A">
      <w:pPr>
        <w:bidi w:val="0"/>
        <w:jc w:val="right"/>
        <w:rPr>
          <w:rFonts w:ascii="Times New Roman" w:hAnsi="Times New Roman" w:cs="Times New Roman"/>
          <w:sz w:val="24"/>
          <w:szCs w:val="24"/>
        </w:rPr>
      </w:pPr>
      <w:hyperlink r:id="rId14" w:history="1">
        <w:r>
          <w:rPr>
            <w:rStyle w:val="Hyperlink"/>
            <w:color w:val="0000FF"/>
          </w:rPr>
          <w:t>https://goodalia.wixsite.com/eshkolh</w:t>
        </w:r>
      </w:hyperlink>
    </w:p>
    <w:p w:rsidR="0012436A" w:rsidRDefault="0012436A" w:rsidP="0012436A">
      <w:pPr>
        <w:rPr>
          <w:rtl/>
        </w:rPr>
      </w:pPr>
    </w:p>
    <w:p w:rsidR="00E415C0" w:rsidRDefault="00E415C0"/>
    <w:sectPr w:rsidR="00E415C0" w:rsidSect="00DB34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6A"/>
    <w:rsid w:val="0012436A"/>
    <w:rsid w:val="005B00DC"/>
    <w:rsid w:val="00DB3495"/>
    <w:rsid w:val="00E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F42DC-BDC4-4ADD-BB48-ED378A6F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6A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1243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malnet.k12.il/petaha/profession/designArts/yesodotitzuv/resources%20reserve/%D7%94%D7%98%D7%91%D7%A2%20%D7%9B%D7%9E%D7%A7%D7%95%D7%A8%20%D7%94%D7%A9%D7%A8%D7%90%D7%94.pps" TargetMode="External"/><Relationship Id="rId13" Type="http://schemas.openxmlformats.org/officeDocument/2006/relationships/hyperlink" Target="mailto:goodali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tmag.co.il/%D7%AA%D7%99%D7%99%D7%A8%D7%95%D7%AA-%D7%95%D7%A4%D7%A0%D7%90%D7%99/%D7%AA%D7%A8%D7%91%D7%95%D7%AA/%D7%98%D7%99%D7%95%D7%9C-%D7%91%D7%9E%D7%93%D7%91%D7%A8-%D7%9C%D7%A7%D7%98-%D7%A2%D7%91%D7%95%D7%93%D7%95%D7%AA-%D7%90%D7%9E%D7%A0%D7%95%D7%AA-%D7%9E%D7%94%D7%90%D7%A8%D7%A5-%D7%95%D7%9E%D7%94%D7%A2" TargetMode="External"/><Relationship Id="rId12" Type="http://schemas.openxmlformats.org/officeDocument/2006/relationships/image" Target="cid:image002.jpg@01D40173.2971FCF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ongkiat.com/blog/beautiful-nature-inspired-artwork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pinterest.co.uk/winikat/anc-biomimicry-in-art-design/?autologin=tru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hyperlink" Target="https://goodalia.wixsite.com/eshkolh/blank-16" TargetMode="External"/><Relationship Id="rId9" Type="http://schemas.openxmlformats.org/officeDocument/2006/relationships/hyperlink" Target="https://www.youtube.com/watch?v=dehXioMIKg0" TargetMode="External"/><Relationship Id="rId14" Type="http://schemas.openxmlformats.org/officeDocument/2006/relationships/hyperlink" Target="https://goodalia.wixsite.com/eshkolh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2018-06-11T08:09:00Z</dcterms:created>
  <dcterms:modified xsi:type="dcterms:W3CDTF">2018-06-11T08:09:00Z</dcterms:modified>
</cp:coreProperties>
</file>