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183A" w:rsidRPr="008A5AA6" w:rsidRDefault="00652BC8" w:rsidP="00374353">
      <w:pPr>
        <w:pStyle w:val="Heading4"/>
        <w:pBdr>
          <w:top w:val="single" w:sz="4" w:space="1" w:color="auto"/>
          <w:left w:val="single" w:sz="4" w:space="4" w:color="auto"/>
          <w:bottom w:val="single" w:sz="4" w:space="1" w:color="auto"/>
          <w:right w:val="single" w:sz="4" w:space="4" w:color="auto"/>
        </w:pBdr>
        <w:shd w:val="clear" w:color="auto" w:fill="CCCCCC"/>
        <w:tabs>
          <w:tab w:val="left" w:pos="720"/>
        </w:tabs>
        <w:rPr>
          <w:szCs w:val="24"/>
          <w:lang w:val="bg-BG"/>
        </w:rPr>
      </w:pPr>
      <w:bookmarkStart w:id="0" w:name="_Toc262756050"/>
      <w:r w:rsidRPr="00652BC8">
        <w:rPr>
          <w:szCs w:val="24"/>
          <w:lang w:val="bg-BG"/>
        </w:rPr>
        <w:t>The Educational Pathway Pattern for a Pre-Structured Visit by the School</w:t>
      </w:r>
    </w:p>
    <w:bookmarkEnd w:id="0"/>
    <w:p w:rsidR="00374353" w:rsidRPr="008A5AA6" w:rsidRDefault="00374353" w:rsidP="00374353">
      <w:pPr>
        <w:rPr>
          <w:szCs w:val="24"/>
          <w:lang w:val="bg-BG" w:eastAsia="en-GB"/>
        </w:rPr>
      </w:pPr>
    </w:p>
    <w:p w:rsidR="00374353" w:rsidRPr="008A5AA6" w:rsidRDefault="00374353" w:rsidP="00374353">
      <w:pPr>
        <w:shd w:val="clear" w:color="auto" w:fill="CCCCCC"/>
        <w:rPr>
          <w:b/>
          <w:lang w:val="bg-BG"/>
        </w:rPr>
      </w:pPr>
      <w:r w:rsidRPr="008A5AA6">
        <w:rPr>
          <w:b/>
          <w:lang w:val="bg-BG"/>
        </w:rPr>
        <w:t xml:space="preserve">A) </w:t>
      </w:r>
      <w:r w:rsidR="00652BC8" w:rsidRPr="00652BC8">
        <w:rPr>
          <w:b/>
          <w:lang w:val="bg-BG"/>
        </w:rPr>
        <w:t>Introductory section and preparatory phase</w:t>
      </w:r>
    </w:p>
    <w:p w:rsidR="00B331C0" w:rsidRPr="00652BC8" w:rsidRDefault="00652BC8" w:rsidP="00374353">
      <w:r w:rsidRPr="00652BC8">
        <w:rPr>
          <w:lang w:val="bg-BG"/>
        </w:rPr>
        <w:t>The following basic information about the intended learning experience is to be defined at the outset. This information should allow the teacher to assess the relevance of the resource to his/her teaching needs and particular circumstances, and provide him with guidance for the preparation of the learning experience. Note that most of this information can be directly linked to specific elements of the GEOTHNK Application Profile. The formalisation proposed there for certain elements is to be applied accordingly in this introductory section too.</w:t>
      </w:r>
    </w:p>
    <w:p w:rsidR="008A5AA6" w:rsidRPr="008A5AA6" w:rsidRDefault="00261252" w:rsidP="00374353">
      <w:pPr>
        <w:rPr>
          <w:color w:val="FF0000"/>
          <w:lang w:val="bg-BG"/>
        </w:rPr>
      </w:pPr>
      <w:r>
        <w:rPr>
          <w:color w:val="FF0000"/>
        </w:rPr>
        <w:t xml:space="preserve">In these materials we use the impressive artworks of </w:t>
      </w:r>
      <w:proofErr w:type="spellStart"/>
      <w:r>
        <w:rPr>
          <w:color w:val="FF0000"/>
        </w:rPr>
        <w:t>Maurits</w:t>
      </w:r>
      <w:proofErr w:type="spellEnd"/>
      <w:r>
        <w:rPr>
          <w:color w:val="FF0000"/>
        </w:rPr>
        <w:t xml:space="preserve"> Escher to find geometric transformations and recogniz</w:t>
      </w:r>
      <w:r w:rsidR="007A1B5C">
        <w:rPr>
          <w:color w:val="FF0000"/>
        </w:rPr>
        <w:t>e</w:t>
      </w:r>
      <w:r>
        <w:rPr>
          <w:color w:val="FF0000"/>
        </w:rPr>
        <w:t xml:space="preserve"> the type they belong to</w:t>
      </w:r>
      <w:r w:rsidR="008A5AA6">
        <w:rPr>
          <w:color w:val="FF0000"/>
          <w:lang w:val="bg-BG"/>
        </w:rPr>
        <w:t xml:space="preserve">. </w:t>
      </w:r>
      <w:r>
        <w:rPr>
          <w:color w:val="FF0000"/>
        </w:rPr>
        <w:t>We explore the technology of obtaining one figure from another</w:t>
      </w:r>
      <w:r w:rsidR="008A5AA6">
        <w:rPr>
          <w:color w:val="FF0000"/>
          <w:lang w:val="bg-BG"/>
        </w:rPr>
        <w:t>.</w:t>
      </w:r>
    </w:p>
    <w:p w:rsidR="00374353" w:rsidRPr="008A5AA6" w:rsidRDefault="00652BC8" w:rsidP="00374353">
      <w:pPr>
        <w:rPr>
          <w:b/>
          <w:lang w:val="bg-BG"/>
        </w:rPr>
      </w:pPr>
      <w:r w:rsidRPr="00652BC8">
        <w:rPr>
          <w:b/>
          <w:lang w:val="bg-BG"/>
        </w:rPr>
        <w:t>Title</w:t>
      </w:r>
      <w:r w:rsidR="00374353" w:rsidRPr="008A5AA6">
        <w:rPr>
          <w:b/>
          <w:lang w:val="bg-BG"/>
        </w:rPr>
        <w:t>:</w:t>
      </w:r>
    </w:p>
    <w:p w:rsidR="009E5752" w:rsidRDefault="00652BC8" w:rsidP="00374353">
      <w:pPr>
        <w:rPr>
          <w:i/>
          <w:lang w:val="bg-BG"/>
        </w:rPr>
      </w:pPr>
      <w:r w:rsidRPr="00652BC8">
        <w:rPr>
          <w:i/>
          <w:lang w:val="bg-BG"/>
        </w:rPr>
        <w:t>Give a title that helps easily recognize the content focus and purpose of the Educational Pathway.</w:t>
      </w:r>
    </w:p>
    <w:p w:rsidR="008A5AA6" w:rsidRPr="008A5AA6" w:rsidRDefault="00A56320" w:rsidP="00374353">
      <w:pPr>
        <w:rPr>
          <w:color w:val="FF0000"/>
          <w:lang w:val="bg-BG"/>
        </w:rPr>
      </w:pPr>
      <w:r>
        <w:rPr>
          <w:color w:val="FF0000"/>
        </w:rPr>
        <w:t xml:space="preserve">The magic </w:t>
      </w:r>
      <w:r w:rsidR="007A1B5C">
        <w:rPr>
          <w:color w:val="FF0000"/>
        </w:rPr>
        <w:t>identical figures</w:t>
      </w:r>
      <w:r>
        <w:rPr>
          <w:color w:val="FF0000"/>
        </w:rPr>
        <w:t xml:space="preserve"> of Escher</w:t>
      </w:r>
    </w:p>
    <w:p w:rsidR="00374353" w:rsidRPr="008A5AA6" w:rsidRDefault="00A56320" w:rsidP="00374353">
      <w:pPr>
        <w:rPr>
          <w:b/>
          <w:lang w:val="bg-BG"/>
        </w:rPr>
      </w:pPr>
      <w:r w:rsidRPr="00A56320">
        <w:rPr>
          <w:b/>
          <w:lang w:val="bg-BG"/>
        </w:rPr>
        <w:t>Short description</w:t>
      </w:r>
      <w:r w:rsidR="00374353" w:rsidRPr="008A5AA6">
        <w:rPr>
          <w:b/>
          <w:lang w:val="bg-BG"/>
        </w:rPr>
        <w:t>:</w:t>
      </w:r>
    </w:p>
    <w:p w:rsidR="009E5752" w:rsidRDefault="00A56320" w:rsidP="00374353">
      <w:pPr>
        <w:rPr>
          <w:i/>
          <w:lang w:val="bg-BG"/>
        </w:rPr>
      </w:pPr>
      <w:r w:rsidRPr="00A56320">
        <w:rPr>
          <w:i/>
          <w:lang w:val="bg-BG"/>
        </w:rPr>
        <w:t>A description of no more than 30 words outlining the scope of the Educational pathway, descriptive enough to help the user in the first instance to estimate its possible relevance to her/his interests</w:t>
      </w:r>
      <w:r w:rsidR="009E5752" w:rsidRPr="008A5AA6">
        <w:rPr>
          <w:i/>
          <w:lang w:val="bg-BG"/>
        </w:rPr>
        <w:t>.</w:t>
      </w:r>
    </w:p>
    <w:p w:rsidR="00B04E1D" w:rsidRPr="00B04E1D" w:rsidRDefault="00A56320" w:rsidP="00374353">
      <w:pPr>
        <w:rPr>
          <w:i/>
          <w:color w:val="FF0000"/>
          <w:lang w:val="bg-BG"/>
        </w:rPr>
      </w:pPr>
      <w:r>
        <w:rPr>
          <w:i/>
          <w:color w:val="FF0000"/>
        </w:rPr>
        <w:t xml:space="preserve">These materials give the opportunity for research when introducing the section </w:t>
      </w:r>
      <w:proofErr w:type="gramStart"/>
      <w:r w:rsidR="00A22306">
        <w:rPr>
          <w:i/>
          <w:color w:val="FF0000"/>
        </w:rPr>
        <w:t>Identical</w:t>
      </w:r>
      <w:proofErr w:type="gramEnd"/>
      <w:r w:rsidR="00A22306">
        <w:rPr>
          <w:i/>
          <w:color w:val="FF0000"/>
        </w:rPr>
        <w:t xml:space="preserve"> figures</w:t>
      </w:r>
      <w:r>
        <w:rPr>
          <w:i/>
          <w:color w:val="FF0000"/>
        </w:rPr>
        <w:t xml:space="preserve"> with the help of the impressive artwork of </w:t>
      </w:r>
      <w:r w:rsidRPr="00A56320">
        <w:rPr>
          <w:i/>
          <w:color w:val="FF0000"/>
          <w:lang w:val="bg-BG"/>
        </w:rPr>
        <w:t>Maurits Escher</w:t>
      </w:r>
      <w:r w:rsidR="00B04E1D">
        <w:rPr>
          <w:i/>
          <w:color w:val="FF0000"/>
          <w:lang w:val="bg-BG"/>
        </w:rPr>
        <w:t>.</w:t>
      </w:r>
    </w:p>
    <w:p w:rsidR="00374353" w:rsidRPr="008A5AA6" w:rsidRDefault="00A56320" w:rsidP="00374353">
      <w:pPr>
        <w:rPr>
          <w:b/>
          <w:lang w:val="bg-BG"/>
        </w:rPr>
      </w:pPr>
      <w:r w:rsidRPr="00A56320">
        <w:rPr>
          <w:b/>
          <w:lang w:val="bg-BG"/>
        </w:rPr>
        <w:t>Keywords</w:t>
      </w:r>
      <w:r w:rsidR="00374353" w:rsidRPr="008A5AA6">
        <w:rPr>
          <w:b/>
          <w:lang w:val="bg-BG"/>
        </w:rPr>
        <w:t>:</w:t>
      </w:r>
    </w:p>
    <w:p w:rsidR="00347B14" w:rsidRDefault="00A56320" w:rsidP="00374353">
      <w:pPr>
        <w:rPr>
          <w:i/>
          <w:lang w:val="bg-BG"/>
        </w:rPr>
      </w:pPr>
      <w:r w:rsidRPr="00A56320">
        <w:rPr>
          <w:i/>
          <w:lang w:val="bg-BG"/>
        </w:rPr>
        <w:t>A limited number of words/short phases reflecting the topic and scope</w:t>
      </w:r>
      <w:r w:rsidR="00347B14" w:rsidRPr="008A5AA6">
        <w:rPr>
          <w:i/>
          <w:lang w:val="bg-BG"/>
        </w:rPr>
        <w:t>.</w:t>
      </w:r>
    </w:p>
    <w:p w:rsidR="00130700" w:rsidRPr="00A56320" w:rsidRDefault="00A56320" w:rsidP="00374353">
      <w:pPr>
        <w:rPr>
          <w:i/>
          <w:color w:val="FF0000"/>
        </w:rPr>
      </w:pPr>
      <w:r>
        <w:rPr>
          <w:i/>
          <w:color w:val="FF0000"/>
        </w:rPr>
        <w:t>Escher</w:t>
      </w:r>
      <w:r w:rsidR="00B04E1D">
        <w:rPr>
          <w:i/>
          <w:color w:val="FF0000"/>
          <w:lang w:val="bg-BG"/>
        </w:rPr>
        <w:t xml:space="preserve">, </w:t>
      </w:r>
      <w:r>
        <w:rPr>
          <w:i/>
          <w:color w:val="FF0000"/>
        </w:rPr>
        <w:t>similarities</w:t>
      </w:r>
      <w:r w:rsidR="00130700">
        <w:rPr>
          <w:i/>
          <w:color w:val="FF0000"/>
          <w:lang w:val="bg-BG"/>
        </w:rPr>
        <w:t xml:space="preserve">, </w:t>
      </w:r>
      <w:r>
        <w:rPr>
          <w:i/>
          <w:color w:val="FF0000"/>
        </w:rPr>
        <w:t>identical figures</w:t>
      </w:r>
      <w:r w:rsidR="00130700">
        <w:rPr>
          <w:i/>
          <w:color w:val="FF0000"/>
          <w:lang w:val="bg-BG"/>
        </w:rPr>
        <w:t xml:space="preserve">, </w:t>
      </w:r>
      <w:r>
        <w:rPr>
          <w:i/>
          <w:color w:val="FF0000"/>
        </w:rPr>
        <w:t>geometric transformation</w:t>
      </w:r>
      <w:r w:rsidR="00B04E1D">
        <w:rPr>
          <w:i/>
          <w:color w:val="FF0000"/>
          <w:lang w:val="bg-BG"/>
        </w:rPr>
        <w:t xml:space="preserve">, </w:t>
      </w:r>
      <w:r>
        <w:rPr>
          <w:i/>
          <w:color w:val="FF0000"/>
        </w:rPr>
        <w:t>plane</w:t>
      </w:r>
    </w:p>
    <w:p w:rsidR="00374353" w:rsidRPr="008A5AA6" w:rsidRDefault="00A56320" w:rsidP="00374353">
      <w:pPr>
        <w:rPr>
          <w:b/>
          <w:lang w:val="bg-BG"/>
        </w:rPr>
      </w:pPr>
      <w:r w:rsidRPr="00A56320">
        <w:rPr>
          <w:b/>
          <w:lang w:val="bg-BG"/>
        </w:rPr>
        <w:t>Target audience</w:t>
      </w:r>
      <w:r w:rsidR="00374353" w:rsidRPr="008A5AA6">
        <w:rPr>
          <w:b/>
          <w:lang w:val="bg-BG"/>
        </w:rPr>
        <w:t>:</w:t>
      </w:r>
    </w:p>
    <w:p w:rsidR="00A56320" w:rsidRDefault="00A56320" w:rsidP="00374353">
      <w:pPr>
        <w:rPr>
          <w:i/>
        </w:rPr>
      </w:pPr>
      <w:r w:rsidRPr="00A56320">
        <w:rPr>
          <w:i/>
          <w:lang w:val="bg-BG"/>
        </w:rPr>
        <w:t>The intended end user: teacher with students, teacher, students, other…</w:t>
      </w:r>
    </w:p>
    <w:p w:rsidR="00374353" w:rsidRPr="008A5AA6" w:rsidRDefault="00A56320" w:rsidP="00374353">
      <w:pPr>
        <w:rPr>
          <w:b/>
          <w:lang w:val="bg-BG"/>
        </w:rPr>
      </w:pPr>
      <w:r w:rsidRPr="00A56320">
        <w:rPr>
          <w:b/>
          <w:lang w:val="bg-BG"/>
        </w:rPr>
        <w:t>Age range</w:t>
      </w:r>
      <w:r w:rsidR="00374353" w:rsidRPr="008A5AA6">
        <w:rPr>
          <w:b/>
          <w:lang w:val="bg-BG"/>
        </w:rPr>
        <w:t>:</w:t>
      </w:r>
    </w:p>
    <w:p w:rsidR="00347B14" w:rsidRPr="004E4B7C" w:rsidRDefault="00BE0AC6" w:rsidP="00347B14">
      <w:pPr>
        <w:rPr>
          <w:b/>
          <w:color w:val="FF0000"/>
        </w:rPr>
      </w:pPr>
      <w:r w:rsidRPr="008A5AA6">
        <w:rPr>
          <w:i/>
          <w:color w:val="FF0000"/>
          <w:lang w:val="bg-BG"/>
        </w:rPr>
        <w:t>14-15</w:t>
      </w:r>
      <w:r w:rsidR="004E4B7C">
        <w:rPr>
          <w:i/>
          <w:color w:val="FF0000"/>
        </w:rPr>
        <w:t xml:space="preserve"> year-olds </w:t>
      </w:r>
    </w:p>
    <w:p w:rsidR="00374353" w:rsidRPr="008A5AA6" w:rsidRDefault="0047478E" w:rsidP="00374353">
      <w:pPr>
        <w:rPr>
          <w:b/>
          <w:lang w:val="bg-BG"/>
        </w:rPr>
      </w:pPr>
      <w:r w:rsidRPr="0047478E">
        <w:rPr>
          <w:b/>
          <w:lang w:val="bg-BG"/>
        </w:rPr>
        <w:t>Context</w:t>
      </w:r>
      <w:r w:rsidR="00374353" w:rsidRPr="008A5AA6">
        <w:rPr>
          <w:b/>
          <w:lang w:val="bg-BG"/>
        </w:rPr>
        <w:t>:</w:t>
      </w:r>
    </w:p>
    <w:p w:rsidR="00347B14" w:rsidRPr="008A5AA6" w:rsidRDefault="0047478E" w:rsidP="00374353">
      <w:pPr>
        <w:rPr>
          <w:i/>
          <w:lang w:val="bg-BG"/>
        </w:rPr>
      </w:pPr>
      <w:r w:rsidRPr="0047478E">
        <w:rPr>
          <w:i/>
          <w:lang w:val="bg-BG"/>
        </w:rPr>
        <w:lastRenderedPageBreak/>
        <w:t>The places that the Educational Pathway involves: school, science museum/centre, independently on the web</w:t>
      </w:r>
      <w:r w:rsidR="00347B14" w:rsidRPr="008A5AA6">
        <w:rPr>
          <w:i/>
          <w:lang w:val="bg-BG"/>
        </w:rPr>
        <w:t>.</w:t>
      </w:r>
    </w:p>
    <w:p w:rsidR="00A926FA" w:rsidRPr="0016260D" w:rsidRDefault="00331824" w:rsidP="00374353">
      <w:pPr>
        <w:rPr>
          <w:color w:val="FF0000"/>
        </w:rPr>
      </w:pPr>
      <w:hyperlink r:id="rId7" w:history="1">
        <w:r w:rsidR="00A926FA" w:rsidRPr="008A5AA6">
          <w:rPr>
            <w:rStyle w:val="Hyperlink"/>
            <w:color w:val="FF0000"/>
            <w:lang w:val="bg-BG"/>
          </w:rPr>
          <w:t>http://www.mcescher.com/gallery/symmetry/</w:t>
        </w:r>
      </w:hyperlink>
      <w:r w:rsidR="0016260D">
        <w:rPr>
          <w:rStyle w:val="Hyperlink"/>
          <w:color w:val="FF0000"/>
        </w:rPr>
        <w:t xml:space="preserve"> </w:t>
      </w:r>
    </w:p>
    <w:p w:rsidR="00374353" w:rsidRPr="008A5AA6" w:rsidRDefault="0047478E" w:rsidP="00374353">
      <w:pPr>
        <w:rPr>
          <w:b/>
          <w:lang w:val="bg-BG"/>
        </w:rPr>
      </w:pPr>
      <w:r w:rsidRPr="0047478E">
        <w:rPr>
          <w:b/>
          <w:lang w:val="bg-BG"/>
        </w:rPr>
        <w:t>Time required</w:t>
      </w:r>
      <w:r w:rsidR="00374353" w:rsidRPr="008A5AA6">
        <w:rPr>
          <w:b/>
          <w:lang w:val="bg-BG"/>
        </w:rPr>
        <w:t>:</w:t>
      </w:r>
    </w:p>
    <w:p w:rsidR="00792897" w:rsidRPr="008A5AA6" w:rsidRDefault="0047478E" w:rsidP="00374353">
      <w:pPr>
        <w:rPr>
          <w:i/>
          <w:lang w:val="bg-BG"/>
        </w:rPr>
      </w:pPr>
      <w:r w:rsidRPr="0047478E">
        <w:rPr>
          <w:i/>
          <w:lang w:val="bg-BG"/>
        </w:rPr>
        <w:t>The approximate time typically needed to realize the Educational pathway. This could be distinguished into the amount of time required for school-based work and science museum/centre-based work</w:t>
      </w:r>
      <w:r w:rsidR="00792897" w:rsidRPr="008A5AA6">
        <w:rPr>
          <w:i/>
          <w:lang w:val="bg-BG"/>
        </w:rPr>
        <w:t>.</w:t>
      </w:r>
    </w:p>
    <w:p w:rsidR="00374353" w:rsidRPr="008A5AA6" w:rsidRDefault="0047478E" w:rsidP="00374353">
      <w:pPr>
        <w:rPr>
          <w:b/>
          <w:lang w:val="bg-BG"/>
        </w:rPr>
      </w:pPr>
      <w:r w:rsidRPr="0047478E">
        <w:rPr>
          <w:b/>
          <w:lang w:val="bg-BG"/>
        </w:rPr>
        <w:t>Technical requirements</w:t>
      </w:r>
      <w:r w:rsidR="00374353" w:rsidRPr="008A5AA6">
        <w:rPr>
          <w:b/>
          <w:lang w:val="bg-BG"/>
        </w:rPr>
        <w:t>:</w:t>
      </w:r>
    </w:p>
    <w:p w:rsidR="00792897" w:rsidRDefault="0047478E" w:rsidP="00374353">
      <w:pPr>
        <w:rPr>
          <w:i/>
          <w:lang w:val="bg-BG"/>
        </w:rPr>
      </w:pPr>
      <w:r w:rsidRPr="0047478E">
        <w:rPr>
          <w:i/>
          <w:lang w:val="bg-BG"/>
        </w:rPr>
        <w:t>Description of any special technologies, infrastructure and/or technical expertise required for the realization of the Educational Pathway</w:t>
      </w:r>
      <w:r w:rsidR="00792897" w:rsidRPr="008A5AA6">
        <w:rPr>
          <w:i/>
          <w:lang w:val="bg-BG"/>
        </w:rPr>
        <w:t>.</w:t>
      </w:r>
    </w:p>
    <w:p w:rsidR="00B04E1D" w:rsidRPr="00B04E1D" w:rsidRDefault="0047478E" w:rsidP="00374353">
      <w:pPr>
        <w:rPr>
          <w:i/>
          <w:color w:val="FF0000"/>
          <w:lang w:val="bg-BG"/>
        </w:rPr>
      </w:pPr>
      <w:r>
        <w:rPr>
          <w:i/>
          <w:color w:val="FF0000"/>
        </w:rPr>
        <w:t>The teacher needs a media projector and Internet access</w:t>
      </w:r>
      <w:r w:rsidR="00B04E1D">
        <w:rPr>
          <w:i/>
          <w:color w:val="FF0000"/>
          <w:lang w:val="bg-BG"/>
        </w:rPr>
        <w:t xml:space="preserve">. </w:t>
      </w:r>
      <w:r>
        <w:rPr>
          <w:i/>
          <w:color w:val="FF0000"/>
        </w:rPr>
        <w:t>If the students work in a computer room they need to know how to work with dynamic mathematical software as</w:t>
      </w:r>
      <w:r w:rsidR="00B04E1D">
        <w:rPr>
          <w:i/>
          <w:color w:val="FF0000"/>
          <w:lang w:val="bg-BG"/>
        </w:rPr>
        <w:t xml:space="preserve"> </w:t>
      </w:r>
      <w:proofErr w:type="spellStart"/>
      <w:r w:rsidR="00B04E1D">
        <w:rPr>
          <w:i/>
          <w:color w:val="FF0000"/>
        </w:rPr>
        <w:t>GeoGebra</w:t>
      </w:r>
      <w:proofErr w:type="spellEnd"/>
      <w:r w:rsidR="00B04E1D">
        <w:rPr>
          <w:i/>
          <w:color w:val="FF0000"/>
          <w:lang w:val="bg-BG"/>
        </w:rPr>
        <w:t xml:space="preserve">, </w:t>
      </w:r>
      <w:r>
        <w:rPr>
          <w:i/>
          <w:color w:val="FF0000"/>
        </w:rPr>
        <w:t>but it is also possible to exchange it with worksheets where a picture has been printed and the students can mark with a pencil their discoveries</w:t>
      </w:r>
      <w:r w:rsidR="00B04E1D">
        <w:rPr>
          <w:i/>
          <w:color w:val="FF0000"/>
          <w:lang w:val="bg-BG"/>
        </w:rPr>
        <w:t>.</w:t>
      </w:r>
    </w:p>
    <w:p w:rsidR="00374353" w:rsidRPr="008A5AA6" w:rsidRDefault="0047478E" w:rsidP="00374353">
      <w:pPr>
        <w:rPr>
          <w:b/>
          <w:lang w:val="bg-BG"/>
        </w:rPr>
      </w:pPr>
      <w:r w:rsidRPr="0047478E">
        <w:rPr>
          <w:b/>
          <w:lang w:val="bg-BG"/>
        </w:rPr>
        <w:t>Author’s background</w:t>
      </w:r>
      <w:r w:rsidR="00374353" w:rsidRPr="008A5AA6">
        <w:rPr>
          <w:b/>
          <w:lang w:val="bg-BG"/>
        </w:rPr>
        <w:t>:</w:t>
      </w:r>
    </w:p>
    <w:p w:rsidR="0047478E" w:rsidRDefault="0047478E" w:rsidP="00374353">
      <w:pPr>
        <w:rPr>
          <w:i/>
        </w:rPr>
      </w:pPr>
      <w:r w:rsidRPr="0047478E">
        <w:rPr>
          <w:i/>
          <w:lang w:val="bg-BG"/>
        </w:rPr>
        <w:t>What was the main function of the person who prepared the Educational Pathway: school teacher; museum educator; parent; other.</w:t>
      </w:r>
    </w:p>
    <w:p w:rsidR="00374353" w:rsidRPr="008A5AA6" w:rsidRDefault="0047478E" w:rsidP="00374353">
      <w:pPr>
        <w:rPr>
          <w:b/>
          <w:lang w:val="bg-BG"/>
        </w:rPr>
      </w:pPr>
      <w:r w:rsidRPr="0047478E">
        <w:rPr>
          <w:b/>
          <w:lang w:val="bg-BG"/>
        </w:rPr>
        <w:t>Connection with the curriculum</w:t>
      </w:r>
      <w:r w:rsidR="00374353" w:rsidRPr="008A5AA6">
        <w:rPr>
          <w:b/>
          <w:lang w:val="bg-BG"/>
        </w:rPr>
        <w:t>:</w:t>
      </w:r>
    </w:p>
    <w:p w:rsidR="00F034E0" w:rsidRPr="008A5AA6" w:rsidRDefault="0047478E" w:rsidP="00374353">
      <w:pPr>
        <w:rPr>
          <w:i/>
          <w:lang w:val="bg-BG"/>
        </w:rPr>
      </w:pPr>
      <w:r w:rsidRPr="0047478E">
        <w:rPr>
          <w:i/>
          <w:lang w:val="bg-BG"/>
        </w:rPr>
        <w:t>Reference to the items of the science learning vocabulary mainly covered by the Educational Pathway, and prerequisite knowledge</w:t>
      </w:r>
      <w:r w:rsidR="00F034E0" w:rsidRPr="008A5AA6">
        <w:rPr>
          <w:i/>
          <w:lang w:val="bg-BG"/>
        </w:rPr>
        <w:t>.</w:t>
      </w:r>
    </w:p>
    <w:p w:rsidR="009513FE" w:rsidRPr="008A5AA6" w:rsidRDefault="0047478E" w:rsidP="00374353">
      <w:pPr>
        <w:rPr>
          <w:i/>
          <w:color w:val="FF0000"/>
          <w:lang w:val="bg-BG"/>
        </w:rPr>
      </w:pPr>
      <w:r>
        <w:rPr>
          <w:i/>
          <w:color w:val="FF0000"/>
        </w:rPr>
        <w:t>Introduction to the section</w:t>
      </w:r>
      <w:r w:rsidR="004E4B7C">
        <w:rPr>
          <w:i/>
          <w:color w:val="FF0000"/>
          <w:lang w:val="bg-BG"/>
        </w:rPr>
        <w:t xml:space="preserve"> </w:t>
      </w:r>
      <w:r w:rsidR="004E4B7C">
        <w:rPr>
          <w:i/>
          <w:color w:val="FF0000"/>
        </w:rPr>
        <w:t>“Identical figures</w:t>
      </w:r>
      <w:proofErr w:type="gramStart"/>
      <w:r w:rsidR="009513FE" w:rsidRPr="008A5AA6">
        <w:rPr>
          <w:i/>
          <w:color w:val="FF0000"/>
          <w:lang w:val="bg-BG"/>
        </w:rPr>
        <w:t xml:space="preserve">“ </w:t>
      </w:r>
      <w:r>
        <w:rPr>
          <w:i/>
          <w:color w:val="FF0000"/>
        </w:rPr>
        <w:t>in</w:t>
      </w:r>
      <w:proofErr w:type="gramEnd"/>
      <w:r w:rsidR="009513FE" w:rsidRPr="008A5AA6">
        <w:rPr>
          <w:i/>
          <w:color w:val="FF0000"/>
          <w:lang w:val="bg-BG"/>
        </w:rPr>
        <w:t xml:space="preserve"> 8 </w:t>
      </w:r>
      <w:r>
        <w:rPr>
          <w:i/>
          <w:color w:val="FF0000"/>
        </w:rPr>
        <w:t>grade</w:t>
      </w:r>
      <w:r w:rsidR="009513FE" w:rsidRPr="008A5AA6">
        <w:rPr>
          <w:i/>
          <w:color w:val="FF0000"/>
          <w:lang w:val="bg-BG"/>
        </w:rPr>
        <w:t>.</w:t>
      </w:r>
    </w:p>
    <w:p w:rsidR="00374353" w:rsidRPr="008A5AA6" w:rsidRDefault="0047478E" w:rsidP="00374353">
      <w:pPr>
        <w:rPr>
          <w:b/>
          <w:lang w:val="bg-BG"/>
        </w:rPr>
      </w:pPr>
      <w:r w:rsidRPr="0047478E">
        <w:rPr>
          <w:b/>
          <w:lang w:val="bg-BG"/>
        </w:rPr>
        <w:t>Learning objectives</w:t>
      </w:r>
      <w:r w:rsidR="00374353" w:rsidRPr="008A5AA6">
        <w:rPr>
          <w:b/>
          <w:lang w:val="bg-BG"/>
        </w:rPr>
        <w:t>:</w:t>
      </w:r>
    </w:p>
    <w:p w:rsidR="00F034E0" w:rsidRDefault="0047478E" w:rsidP="00374353">
      <w:pPr>
        <w:rPr>
          <w:i/>
          <w:lang w:val="bg-BG"/>
        </w:rPr>
      </w:pPr>
      <w:r w:rsidRPr="0047478E">
        <w:rPr>
          <w:i/>
          <w:lang w:val="bg-BG"/>
        </w:rPr>
        <w:t>Short description of the objectives of the described science learning experience</w:t>
      </w:r>
      <w:r w:rsidR="00F034E0" w:rsidRPr="008A5AA6">
        <w:rPr>
          <w:i/>
          <w:lang w:val="bg-BG"/>
        </w:rPr>
        <w:t>.</w:t>
      </w:r>
    </w:p>
    <w:p w:rsidR="00B04E1D" w:rsidRDefault="00E628D0" w:rsidP="00B04E1D">
      <w:pPr>
        <w:rPr>
          <w:i/>
          <w:color w:val="FF0000"/>
          <w:lang w:val="bg-BG"/>
        </w:rPr>
      </w:pPr>
      <w:r>
        <w:rPr>
          <w:i/>
          <w:color w:val="FF0000"/>
        </w:rPr>
        <w:t xml:space="preserve">We use a research approach when introducing students to the section </w:t>
      </w:r>
      <w:proofErr w:type="gramStart"/>
      <w:r w:rsidR="00234456">
        <w:rPr>
          <w:i/>
          <w:color w:val="FF0000"/>
        </w:rPr>
        <w:t>Identical</w:t>
      </w:r>
      <w:proofErr w:type="gramEnd"/>
      <w:r w:rsidR="00234456">
        <w:rPr>
          <w:i/>
          <w:color w:val="FF0000"/>
        </w:rPr>
        <w:t xml:space="preserve"> figures</w:t>
      </w:r>
      <w:r w:rsidR="00B04E1D">
        <w:rPr>
          <w:i/>
          <w:color w:val="FF0000"/>
          <w:lang w:val="bg-BG"/>
        </w:rPr>
        <w:t xml:space="preserve">. </w:t>
      </w:r>
      <w:r>
        <w:rPr>
          <w:i/>
          <w:color w:val="FF0000"/>
        </w:rPr>
        <w:t>Before the students get to know the different types of geometric transformations</w:t>
      </w:r>
      <w:r w:rsidR="00C7065C">
        <w:rPr>
          <w:i/>
          <w:color w:val="FF0000"/>
          <w:lang w:val="bg-BG"/>
        </w:rPr>
        <w:t xml:space="preserve">, </w:t>
      </w:r>
      <w:r>
        <w:rPr>
          <w:i/>
          <w:color w:val="FF0000"/>
        </w:rPr>
        <w:t xml:space="preserve">with the help of the impressive artworks of </w:t>
      </w:r>
      <w:proofErr w:type="spellStart"/>
      <w:r>
        <w:rPr>
          <w:i/>
          <w:color w:val="FF0000"/>
        </w:rPr>
        <w:t>Maurits</w:t>
      </w:r>
      <w:proofErr w:type="spellEnd"/>
      <w:r>
        <w:rPr>
          <w:i/>
          <w:color w:val="FF0000"/>
        </w:rPr>
        <w:t xml:space="preserve"> Escher</w:t>
      </w:r>
      <w:r w:rsidR="00C7065C">
        <w:rPr>
          <w:i/>
          <w:color w:val="FF0000"/>
          <w:lang w:val="bg-BG"/>
        </w:rPr>
        <w:t xml:space="preserve">, </w:t>
      </w:r>
      <w:r>
        <w:rPr>
          <w:i/>
          <w:color w:val="FF0000"/>
        </w:rPr>
        <w:t>they find by themselves identical figures and think about the technology to obtain one figure from another</w:t>
      </w:r>
      <w:r w:rsidR="00C7065C">
        <w:rPr>
          <w:i/>
          <w:color w:val="FF0000"/>
          <w:lang w:val="bg-BG"/>
        </w:rPr>
        <w:t>.</w:t>
      </w:r>
    </w:p>
    <w:p w:rsidR="00B04E1D" w:rsidRPr="00B04E1D" w:rsidRDefault="00D84A4C" w:rsidP="00B04E1D">
      <w:pPr>
        <w:rPr>
          <w:i/>
          <w:color w:val="FF0000"/>
          <w:lang w:val="bg-BG"/>
        </w:rPr>
      </w:pPr>
      <w:r>
        <w:rPr>
          <w:i/>
          <w:color w:val="FF0000"/>
        </w:rPr>
        <w:t>Students detect independently different geometric transformations</w:t>
      </w:r>
      <w:r w:rsidR="00B04E1D">
        <w:rPr>
          <w:i/>
          <w:color w:val="FF0000"/>
          <w:lang w:val="bg-BG"/>
        </w:rPr>
        <w:t xml:space="preserve"> </w:t>
      </w:r>
      <w:r>
        <w:rPr>
          <w:i/>
          <w:color w:val="FF0000"/>
        </w:rPr>
        <w:t xml:space="preserve">and describe the technology of obtaining </w:t>
      </w:r>
      <w:r w:rsidRPr="00276D27">
        <w:rPr>
          <w:i/>
          <w:color w:val="FF0000"/>
        </w:rPr>
        <w:t>a copy</w:t>
      </w:r>
      <w:r>
        <w:rPr>
          <w:i/>
          <w:color w:val="FF0000"/>
        </w:rPr>
        <w:t xml:space="preserve"> </w:t>
      </w:r>
      <w:r w:rsidR="00276D27">
        <w:rPr>
          <w:i/>
          <w:color w:val="FF0000"/>
        </w:rPr>
        <w:t>image</w:t>
      </w:r>
      <w:r w:rsidR="00276D27">
        <w:rPr>
          <w:i/>
          <w:color w:val="FF0000"/>
        </w:rPr>
        <w:t xml:space="preserve"> </w:t>
      </w:r>
      <w:r>
        <w:rPr>
          <w:i/>
          <w:color w:val="FF0000"/>
        </w:rPr>
        <w:t>of each one of them</w:t>
      </w:r>
      <w:r w:rsidR="00B04E1D">
        <w:rPr>
          <w:i/>
          <w:color w:val="FF0000"/>
          <w:lang w:val="bg-BG"/>
        </w:rPr>
        <w:t>.</w:t>
      </w:r>
    </w:p>
    <w:p w:rsidR="00374353" w:rsidRPr="008A5AA6" w:rsidRDefault="00D84A4C" w:rsidP="00374353">
      <w:pPr>
        <w:rPr>
          <w:b/>
          <w:lang w:val="bg-BG"/>
        </w:rPr>
      </w:pPr>
      <w:r w:rsidRPr="00D84A4C">
        <w:rPr>
          <w:b/>
          <w:lang w:val="bg-BG"/>
        </w:rPr>
        <w:t>Guidance for preparation</w:t>
      </w:r>
      <w:r w:rsidR="00374353" w:rsidRPr="008A5AA6">
        <w:rPr>
          <w:b/>
          <w:lang w:val="bg-BG"/>
        </w:rPr>
        <w:t>:</w:t>
      </w:r>
    </w:p>
    <w:p w:rsidR="00780086" w:rsidRPr="008A5AA6" w:rsidRDefault="00D84A4C" w:rsidP="00374353">
      <w:pPr>
        <w:rPr>
          <w:i/>
          <w:lang w:val="bg-BG"/>
        </w:rPr>
      </w:pPr>
      <w:r w:rsidRPr="00D84A4C">
        <w:rPr>
          <w:i/>
          <w:lang w:val="bg-BG"/>
        </w:rPr>
        <w:lastRenderedPageBreak/>
        <w:t>Guidance provided by the creator of the Pathway about any necessary arrangements that will need to be made by the interested teacher before launching the activities described in the following sections</w:t>
      </w:r>
      <w:r w:rsidR="00780086" w:rsidRPr="008A5AA6">
        <w:rPr>
          <w:i/>
          <w:lang w:val="bg-BG"/>
        </w:rPr>
        <w:t>.</w:t>
      </w:r>
    </w:p>
    <w:p w:rsidR="00374353" w:rsidRPr="008A5AA6" w:rsidRDefault="00374353" w:rsidP="00374353">
      <w:pPr>
        <w:shd w:val="clear" w:color="auto" w:fill="CCCCCC"/>
        <w:rPr>
          <w:b/>
          <w:lang w:val="bg-BG"/>
        </w:rPr>
      </w:pPr>
      <w:r w:rsidRPr="008A5AA6">
        <w:rPr>
          <w:b/>
          <w:lang w:val="bg-BG"/>
        </w:rPr>
        <w:t xml:space="preserve">B) </w:t>
      </w:r>
      <w:r w:rsidR="0016260D" w:rsidRPr="0016260D">
        <w:rPr>
          <w:b/>
          <w:lang w:val="bg-BG"/>
        </w:rPr>
        <w:t>Pre-visit</w:t>
      </w:r>
    </w:p>
    <w:p w:rsidR="005A2394" w:rsidRPr="008A5AA6" w:rsidRDefault="0016260D" w:rsidP="00374353">
      <w:pPr>
        <w:rPr>
          <w:b/>
          <w:lang w:val="bg-BG"/>
        </w:rPr>
      </w:pPr>
      <w:r w:rsidRPr="0016260D">
        <w:rPr>
          <w:b/>
          <w:lang w:val="bg-BG"/>
        </w:rPr>
        <w:t>Teaching Phase 1: Question Eliciting Activities</w:t>
      </w:r>
    </w:p>
    <w:p w:rsidR="00374353" w:rsidRPr="008A5AA6" w:rsidRDefault="0016260D" w:rsidP="0016260D">
      <w:pPr>
        <w:numPr>
          <w:ilvl w:val="0"/>
          <w:numId w:val="5"/>
        </w:numPr>
        <w:spacing w:after="0"/>
        <w:jc w:val="left"/>
        <w:rPr>
          <w:lang w:val="bg-BG"/>
        </w:rPr>
      </w:pPr>
      <w:r w:rsidRPr="0016260D">
        <w:rPr>
          <w:b/>
          <w:lang w:val="bg-BG"/>
        </w:rPr>
        <w:t>Provoke curiosity</w:t>
      </w:r>
      <w:r w:rsidR="00374353" w:rsidRPr="008A5AA6">
        <w:rPr>
          <w:b/>
          <w:lang w:val="bg-BG"/>
        </w:rPr>
        <w:t>:</w:t>
      </w:r>
      <w:r w:rsidR="00374353" w:rsidRPr="008A5AA6">
        <w:rPr>
          <w:lang w:val="bg-BG"/>
        </w:rPr>
        <w:t xml:space="preserve"> </w:t>
      </w:r>
    </w:p>
    <w:p w:rsidR="005A2394" w:rsidRPr="008A5AA6" w:rsidRDefault="0016260D" w:rsidP="00374353">
      <w:pPr>
        <w:ind w:left="720"/>
        <w:rPr>
          <w:i/>
          <w:lang w:val="bg-BG"/>
        </w:rPr>
      </w:pPr>
      <w:r w:rsidRPr="0016260D">
        <w:rPr>
          <w:i/>
          <w:lang w:val="bg-BG"/>
        </w:rPr>
        <w:t>Describe ways and materials (resources already available in the GEOTHNK repository or other) that the teacher will present to the students in the classroom to attract their attention to the targeted subject matter. Make sure they are easily available to the interested user in the GEOTHNK repository, and give directions for finding them. Possibly and if appropriate, integrate them into one practical resource in the appropriate format (e.g. a slides presentation).</w:t>
      </w:r>
    </w:p>
    <w:p w:rsidR="00A454F9" w:rsidRPr="0016260D" w:rsidRDefault="0016260D" w:rsidP="00374353">
      <w:pPr>
        <w:ind w:left="720"/>
        <w:rPr>
          <w:i/>
          <w:color w:val="FF0000"/>
        </w:rPr>
      </w:pPr>
      <w:r>
        <w:rPr>
          <w:i/>
          <w:color w:val="FF0000"/>
        </w:rPr>
        <w:t>The teacher shows several pictures from the different strands of Escher’s artworks</w:t>
      </w:r>
      <w:r w:rsidR="00A454F9" w:rsidRPr="008A5AA6">
        <w:rPr>
          <w:i/>
          <w:color w:val="FF0000"/>
          <w:lang w:val="bg-BG"/>
        </w:rPr>
        <w:t xml:space="preserve"> </w:t>
      </w:r>
      <w:hyperlink r:id="rId8" w:history="1">
        <w:r w:rsidRPr="007A7E6F">
          <w:rPr>
            <w:rStyle w:val="Hyperlink"/>
            <w:i/>
            <w:lang w:val="bg-BG"/>
          </w:rPr>
          <w:t>http://www.mcescher.com/gallery/</w:t>
        </w:r>
      </w:hyperlink>
      <w:r>
        <w:rPr>
          <w:i/>
          <w:color w:val="FF0000"/>
        </w:rPr>
        <w:t xml:space="preserve"> </w:t>
      </w:r>
    </w:p>
    <w:p w:rsidR="00A454F9" w:rsidRPr="008A5AA6" w:rsidRDefault="0016260D" w:rsidP="00374353">
      <w:pPr>
        <w:ind w:left="720"/>
        <w:rPr>
          <w:i/>
          <w:color w:val="FF0000"/>
          <w:lang w:val="bg-BG"/>
        </w:rPr>
      </w:pPr>
      <w:r>
        <w:rPr>
          <w:i/>
          <w:color w:val="FF0000"/>
        </w:rPr>
        <w:t>The teacher discusses with the students whether they have seen them before and if they like them,</w:t>
      </w:r>
      <w:r w:rsidR="00FC6814" w:rsidRPr="008A5AA6">
        <w:rPr>
          <w:i/>
          <w:color w:val="FF0000"/>
          <w:lang w:val="bg-BG"/>
        </w:rPr>
        <w:t xml:space="preserve"> </w:t>
      </w:r>
      <w:proofErr w:type="spellStart"/>
      <w:r>
        <w:rPr>
          <w:i/>
          <w:color w:val="FF0000"/>
        </w:rPr>
        <w:t>etc</w:t>
      </w:r>
      <w:proofErr w:type="spellEnd"/>
      <w:r w:rsidR="00FC6814" w:rsidRPr="008A5AA6">
        <w:rPr>
          <w:i/>
          <w:color w:val="FF0000"/>
          <w:lang w:val="bg-BG"/>
        </w:rPr>
        <w:t>.</w:t>
      </w:r>
    </w:p>
    <w:p w:rsidR="0016260D" w:rsidRPr="0016260D" w:rsidRDefault="0016260D" w:rsidP="0016260D">
      <w:pPr>
        <w:numPr>
          <w:ilvl w:val="0"/>
          <w:numId w:val="5"/>
        </w:numPr>
        <w:spacing w:after="0"/>
        <w:rPr>
          <w:i/>
          <w:lang w:val="bg-BG"/>
        </w:rPr>
      </w:pPr>
      <w:r w:rsidRPr="0016260D">
        <w:rPr>
          <w:b/>
          <w:lang w:val="bg-BG"/>
        </w:rPr>
        <w:t>Define questions from current knowledge</w:t>
      </w:r>
    </w:p>
    <w:p w:rsidR="00FC6814" w:rsidRDefault="0016260D" w:rsidP="0016260D">
      <w:pPr>
        <w:spacing w:after="0"/>
        <w:ind w:left="720"/>
        <w:rPr>
          <w:i/>
        </w:rPr>
      </w:pPr>
      <w:r w:rsidRPr="0016260D">
        <w:rPr>
          <w:i/>
          <w:lang w:val="bg-BG"/>
        </w:rPr>
        <w:t>Formulate the scientifically oriented questions that the teacher will present to the students to provoke their engagement in thinking about the target subject matter based on their existing knowledge. Make these questions digitally available and easily usable, e.g. by integrating them in the materials described in the previous step.</w:t>
      </w:r>
    </w:p>
    <w:p w:rsidR="0016260D" w:rsidRPr="0016260D" w:rsidRDefault="0016260D" w:rsidP="0016260D">
      <w:pPr>
        <w:spacing w:after="0"/>
        <w:ind w:left="720"/>
        <w:rPr>
          <w:i/>
          <w:color w:val="FF0000"/>
        </w:rPr>
      </w:pPr>
    </w:p>
    <w:p w:rsidR="00FC6814" w:rsidRPr="008A5AA6" w:rsidRDefault="0016260D" w:rsidP="00FC6814">
      <w:pPr>
        <w:ind w:left="720"/>
        <w:rPr>
          <w:i/>
          <w:color w:val="FF0000"/>
          <w:lang w:val="bg-BG"/>
        </w:rPr>
      </w:pPr>
      <w:r>
        <w:rPr>
          <w:i/>
          <w:color w:val="FF0000"/>
        </w:rPr>
        <w:t xml:space="preserve">The teacher focuses on a picture from the artistic strand </w:t>
      </w:r>
      <w:r w:rsidR="00234456">
        <w:rPr>
          <w:i/>
          <w:color w:val="FF0000"/>
        </w:rPr>
        <w:t>“Identical figures</w:t>
      </w:r>
      <w:r w:rsidR="00FC6814" w:rsidRPr="008A5AA6">
        <w:rPr>
          <w:i/>
          <w:color w:val="FF0000"/>
          <w:lang w:val="bg-BG"/>
        </w:rPr>
        <w:t xml:space="preserve">“. </w:t>
      </w:r>
      <w:r>
        <w:rPr>
          <w:i/>
          <w:color w:val="FF0000"/>
        </w:rPr>
        <w:t>They discuss the following questions</w:t>
      </w:r>
      <w:r w:rsidR="00FC6814" w:rsidRPr="008A5AA6">
        <w:rPr>
          <w:i/>
          <w:color w:val="FF0000"/>
          <w:lang w:val="bg-BG"/>
        </w:rPr>
        <w:t>:</w:t>
      </w:r>
    </w:p>
    <w:p w:rsidR="00FC6814" w:rsidRPr="008A5AA6" w:rsidRDefault="00181E51" w:rsidP="00FC6814">
      <w:pPr>
        <w:pStyle w:val="ListParagraph"/>
        <w:numPr>
          <w:ilvl w:val="0"/>
          <w:numId w:val="6"/>
        </w:numPr>
        <w:rPr>
          <w:i/>
          <w:color w:val="FF0000"/>
          <w:lang w:val="bg-BG"/>
        </w:rPr>
      </w:pPr>
      <w:r>
        <w:rPr>
          <w:i/>
          <w:color w:val="FF0000"/>
        </w:rPr>
        <w:t>Can you see identical figures</w:t>
      </w:r>
      <w:r w:rsidR="00FC6814" w:rsidRPr="008A5AA6">
        <w:rPr>
          <w:i/>
          <w:color w:val="FF0000"/>
          <w:lang w:val="bg-BG"/>
        </w:rPr>
        <w:t xml:space="preserve">? </w:t>
      </w:r>
      <w:r>
        <w:rPr>
          <w:i/>
          <w:color w:val="FF0000"/>
        </w:rPr>
        <w:t>Which are they</w:t>
      </w:r>
      <w:r w:rsidR="00FC6814" w:rsidRPr="008A5AA6">
        <w:rPr>
          <w:i/>
          <w:color w:val="FF0000"/>
          <w:lang w:val="bg-BG"/>
        </w:rPr>
        <w:t>?</w:t>
      </w:r>
    </w:p>
    <w:p w:rsidR="00FC6814" w:rsidRPr="008A5AA6" w:rsidRDefault="00181E51" w:rsidP="00FC6814">
      <w:pPr>
        <w:pStyle w:val="ListParagraph"/>
        <w:numPr>
          <w:ilvl w:val="0"/>
          <w:numId w:val="6"/>
        </w:numPr>
        <w:rPr>
          <w:i/>
          <w:color w:val="FF0000"/>
          <w:lang w:val="bg-BG"/>
        </w:rPr>
      </w:pPr>
      <w:r>
        <w:rPr>
          <w:i/>
          <w:color w:val="FF0000"/>
        </w:rPr>
        <w:t>If you have to draw such a picture what would you do</w:t>
      </w:r>
      <w:r w:rsidR="00FC6814" w:rsidRPr="008A5AA6">
        <w:rPr>
          <w:i/>
          <w:color w:val="FF0000"/>
          <w:lang w:val="bg-BG"/>
        </w:rPr>
        <w:t>? (</w:t>
      </w:r>
      <w:r>
        <w:rPr>
          <w:i/>
          <w:color w:val="FF0000"/>
        </w:rPr>
        <w:t xml:space="preserve">The expected answer is </w:t>
      </w:r>
      <w:r w:rsidR="00FC6814" w:rsidRPr="008A5AA6">
        <w:rPr>
          <w:i/>
          <w:color w:val="FF0000"/>
          <w:lang w:val="bg-BG"/>
        </w:rPr>
        <w:t xml:space="preserve"> Copy Paste)</w:t>
      </w:r>
    </w:p>
    <w:p w:rsidR="00FC6814" w:rsidRPr="008A5AA6" w:rsidRDefault="006E54AE" w:rsidP="00FC6814">
      <w:pPr>
        <w:pStyle w:val="ListParagraph"/>
        <w:numPr>
          <w:ilvl w:val="0"/>
          <w:numId w:val="6"/>
        </w:numPr>
        <w:rPr>
          <w:i/>
          <w:color w:val="FF0000"/>
          <w:lang w:val="bg-BG"/>
        </w:rPr>
      </w:pPr>
      <w:r>
        <w:rPr>
          <w:i/>
          <w:color w:val="FF0000"/>
        </w:rPr>
        <w:t>If we have one of the figures and cop</w:t>
      </w:r>
      <w:r w:rsidR="00234456">
        <w:rPr>
          <w:i/>
          <w:color w:val="FF0000"/>
        </w:rPr>
        <w:t>y</w:t>
      </w:r>
      <w:r>
        <w:rPr>
          <w:i/>
          <w:color w:val="FF0000"/>
        </w:rPr>
        <w:t xml:space="preserve"> it</w:t>
      </w:r>
      <w:r w:rsidR="00FC6814" w:rsidRPr="008A5AA6">
        <w:rPr>
          <w:i/>
          <w:color w:val="FF0000"/>
          <w:lang w:val="bg-BG"/>
        </w:rPr>
        <w:t xml:space="preserve">, </w:t>
      </w:r>
      <w:r>
        <w:rPr>
          <w:i/>
          <w:color w:val="FF0000"/>
        </w:rPr>
        <w:t>how can we arrange the figures so that we can have this picture as a result</w:t>
      </w:r>
      <w:r w:rsidR="00FC6814" w:rsidRPr="008A5AA6">
        <w:rPr>
          <w:i/>
          <w:color w:val="FF0000"/>
          <w:lang w:val="bg-BG"/>
        </w:rPr>
        <w:t>?</w:t>
      </w:r>
    </w:p>
    <w:p w:rsidR="00FC6814" w:rsidRPr="008A5AA6" w:rsidRDefault="0056747D" w:rsidP="00FC6814">
      <w:pPr>
        <w:pStyle w:val="ListParagraph"/>
        <w:numPr>
          <w:ilvl w:val="0"/>
          <w:numId w:val="6"/>
        </w:numPr>
        <w:rPr>
          <w:i/>
          <w:color w:val="FF0000"/>
          <w:lang w:val="bg-BG"/>
        </w:rPr>
      </w:pPr>
      <w:r>
        <w:rPr>
          <w:i/>
          <w:color w:val="FF0000"/>
        </w:rPr>
        <w:t>Do you think the transformations we apply to the figures can be classified somehow</w:t>
      </w:r>
      <w:r w:rsidR="00FC6814" w:rsidRPr="008A5AA6">
        <w:rPr>
          <w:i/>
          <w:color w:val="FF0000"/>
          <w:lang w:val="bg-BG"/>
        </w:rPr>
        <w:t>?</w:t>
      </w:r>
    </w:p>
    <w:p w:rsidR="00BE0AC6" w:rsidRPr="008A5AA6" w:rsidRDefault="0056747D" w:rsidP="0056747D">
      <w:pPr>
        <w:tabs>
          <w:tab w:val="left" w:pos="1710"/>
        </w:tabs>
        <w:rPr>
          <w:b/>
          <w:lang w:val="bg-BG"/>
        </w:rPr>
      </w:pPr>
      <w:r>
        <w:rPr>
          <w:b/>
          <w:lang w:val="bg-BG"/>
        </w:rPr>
        <w:tab/>
      </w:r>
    </w:p>
    <w:p w:rsidR="00427946" w:rsidRPr="008A5AA6" w:rsidRDefault="0056747D" w:rsidP="00427946">
      <w:pPr>
        <w:rPr>
          <w:b/>
          <w:lang w:val="bg-BG"/>
        </w:rPr>
      </w:pPr>
      <w:r w:rsidRPr="0056747D">
        <w:rPr>
          <w:b/>
          <w:lang w:val="bg-BG"/>
        </w:rPr>
        <w:t>Teaching Phase 2: Active Investigation</w:t>
      </w:r>
    </w:p>
    <w:p w:rsidR="00A97447" w:rsidRPr="008A5AA6" w:rsidRDefault="0056747D" w:rsidP="00374353">
      <w:pPr>
        <w:rPr>
          <w:i/>
          <w:lang w:val="bg-BG"/>
        </w:rPr>
      </w:pPr>
      <w:r w:rsidRPr="0056747D">
        <w:rPr>
          <w:i/>
          <w:lang w:val="bg-BG"/>
        </w:rPr>
        <w:t xml:space="preserve">Note: This is a transitional phase on the borderline between the Pre-visit and Visit sections of the Educational Pathway. ‘Active Investigation’, and in particular the step of ‘Planning and conducting simple investigation’ can take place either before or during the ‘visit’, or both, depending on whether the teacher decides to use </w:t>
      </w:r>
      <w:r w:rsidRPr="0056747D">
        <w:rPr>
          <w:i/>
          <w:lang w:val="bg-BG"/>
        </w:rPr>
        <w:lastRenderedPageBreak/>
        <w:t>GEOTHNK resources of an ‘exhibit nature’ (exhibits, simulations, experiments, etc.) at this stage (on the web or during a physical visit to a science museum/centre). However the use of physical observation is concentrated mainly in the next Teaching Phase, under the ‘Visit’ section of the Educational Pathway.</w:t>
      </w:r>
    </w:p>
    <w:p w:rsidR="0056747D" w:rsidRPr="0056747D" w:rsidRDefault="0056747D" w:rsidP="0056747D">
      <w:pPr>
        <w:numPr>
          <w:ilvl w:val="0"/>
          <w:numId w:val="2"/>
        </w:numPr>
        <w:spacing w:after="0"/>
        <w:rPr>
          <w:i/>
          <w:lang w:val="bg-BG"/>
        </w:rPr>
      </w:pPr>
      <w:r w:rsidRPr="0056747D">
        <w:rPr>
          <w:b/>
          <w:lang w:val="bg-BG"/>
        </w:rPr>
        <w:t>Propose preliminary explanations or hypotheses</w:t>
      </w:r>
    </w:p>
    <w:p w:rsidR="00AD2CCE" w:rsidRPr="008A5AA6" w:rsidRDefault="0056747D" w:rsidP="0056747D">
      <w:pPr>
        <w:spacing w:after="0"/>
        <w:ind w:left="720"/>
        <w:rPr>
          <w:i/>
          <w:lang w:val="bg-BG"/>
        </w:rPr>
      </w:pPr>
      <w:r w:rsidRPr="0056747D">
        <w:rPr>
          <w:i/>
          <w:lang w:val="bg-BG"/>
        </w:rPr>
        <w:t>Describe ways in which the teacher can encourage students to propose possible explanations to the questions that emerged from the previous activity. The teacher should be guided here to identify possible misconceptions in students’ thinking. If applicable, locate or make relevant assistance materials available in the GEOTHNK repository, and give directions for finding them. If appropriate, you may consider integrating them in the materials described in the previous steps (e.g. a slides presentation).</w:t>
      </w:r>
    </w:p>
    <w:p w:rsidR="0056747D" w:rsidRPr="0056747D" w:rsidRDefault="0056747D" w:rsidP="0056747D">
      <w:pPr>
        <w:numPr>
          <w:ilvl w:val="0"/>
          <w:numId w:val="2"/>
        </w:numPr>
        <w:spacing w:after="0"/>
        <w:rPr>
          <w:i/>
          <w:lang w:val="bg-BG"/>
        </w:rPr>
      </w:pPr>
      <w:r w:rsidRPr="0056747D">
        <w:rPr>
          <w:b/>
          <w:lang w:val="bg-BG"/>
        </w:rPr>
        <w:t>Plan and conduct simple investigation</w:t>
      </w:r>
    </w:p>
    <w:p w:rsidR="00FF416F" w:rsidRDefault="0056747D" w:rsidP="0056747D">
      <w:pPr>
        <w:spacing w:after="0"/>
        <w:ind w:left="720"/>
        <w:rPr>
          <w:i/>
        </w:rPr>
      </w:pPr>
      <w:r w:rsidRPr="0056747D">
        <w:rPr>
          <w:i/>
          <w:lang w:val="bg-BG"/>
        </w:rPr>
        <w:t>Describe ways and materials (resources already available in the GEOTHNK repository or other) that the teacher can use to facilitate the students to focus on evidence as a source of answers to scientific questions. This is the phase in which students are being prepared for the subsequent phase of evidence gathering during observation. Locate or make relevant assistance materials available in the GEOTHNK repository, and give directions for finding them. If appropriate and relevant, it is possible to guide the teacher to use GEOTHNK resources of an ‘exhibit nature’ (exhibits, simulations, experiments, etc.) at this stage – in which case this activity should be moved to the ‘Visit’ section of the Educational Pathway. However it should be noted that the use of physical observation is concentrated mainly in the next Teaching Phase of ‘Creation’, under the ‘Visit’ section of the Educational Pathway.</w:t>
      </w:r>
    </w:p>
    <w:p w:rsidR="0056747D" w:rsidRPr="0056747D" w:rsidRDefault="0056747D" w:rsidP="0056747D">
      <w:pPr>
        <w:spacing w:after="0"/>
        <w:ind w:left="720"/>
        <w:rPr>
          <w:i/>
        </w:rPr>
      </w:pPr>
    </w:p>
    <w:p w:rsidR="00DB70A6" w:rsidRPr="008A5AA6" w:rsidRDefault="00400D7C" w:rsidP="00DB70A6">
      <w:pPr>
        <w:spacing w:after="0"/>
        <w:jc w:val="left"/>
        <w:rPr>
          <w:i/>
          <w:color w:val="FF0000"/>
          <w:lang w:val="bg-BG"/>
        </w:rPr>
      </w:pPr>
      <w:r>
        <w:rPr>
          <w:i/>
          <w:color w:val="FF0000"/>
        </w:rPr>
        <w:t>At this point the teacher gives instructions</w:t>
      </w:r>
      <w:r w:rsidR="00DB70A6" w:rsidRPr="008A5AA6">
        <w:rPr>
          <w:i/>
          <w:color w:val="FF0000"/>
          <w:lang w:val="bg-BG"/>
        </w:rPr>
        <w:t xml:space="preserve">: </w:t>
      </w:r>
    </w:p>
    <w:p w:rsidR="00DB70A6" w:rsidRPr="008A5AA6" w:rsidRDefault="00400D7C" w:rsidP="00DB70A6">
      <w:pPr>
        <w:pStyle w:val="ListParagraph"/>
        <w:numPr>
          <w:ilvl w:val="0"/>
          <w:numId w:val="7"/>
        </w:numPr>
        <w:spacing w:after="0"/>
        <w:jc w:val="left"/>
        <w:rPr>
          <w:i/>
          <w:color w:val="FF0000"/>
          <w:lang w:val="bg-BG"/>
        </w:rPr>
      </w:pPr>
      <w:r>
        <w:rPr>
          <w:i/>
          <w:color w:val="FF0000"/>
        </w:rPr>
        <w:t>Look at the pictures in the gallery</w:t>
      </w:r>
      <w:r w:rsidR="00DB70A6" w:rsidRPr="008A5AA6">
        <w:rPr>
          <w:i/>
          <w:color w:val="FF0000"/>
          <w:lang w:val="bg-BG"/>
        </w:rPr>
        <w:t xml:space="preserve">. </w:t>
      </w:r>
    </w:p>
    <w:p w:rsidR="00DB70A6" w:rsidRPr="008A5AA6" w:rsidRDefault="00400D7C" w:rsidP="00DB70A6">
      <w:pPr>
        <w:pStyle w:val="ListParagraph"/>
        <w:numPr>
          <w:ilvl w:val="0"/>
          <w:numId w:val="7"/>
        </w:numPr>
        <w:spacing w:after="0"/>
        <w:jc w:val="left"/>
        <w:rPr>
          <w:i/>
          <w:color w:val="FF0000"/>
          <w:lang w:val="bg-BG"/>
        </w:rPr>
      </w:pPr>
      <w:r>
        <w:rPr>
          <w:i/>
          <w:color w:val="FF0000"/>
        </w:rPr>
        <w:t>Choose two pictures</w:t>
      </w:r>
      <w:r w:rsidR="00DB70A6" w:rsidRPr="008A5AA6">
        <w:rPr>
          <w:i/>
          <w:color w:val="FF0000"/>
          <w:lang w:val="bg-BG"/>
        </w:rPr>
        <w:t xml:space="preserve">. </w:t>
      </w:r>
    </w:p>
    <w:p w:rsidR="00DB70A6" w:rsidRPr="008A5AA6" w:rsidRDefault="00400D7C" w:rsidP="00DB70A6">
      <w:pPr>
        <w:pStyle w:val="ListParagraph"/>
        <w:numPr>
          <w:ilvl w:val="0"/>
          <w:numId w:val="7"/>
        </w:numPr>
        <w:spacing w:after="0"/>
        <w:jc w:val="left"/>
        <w:rPr>
          <w:i/>
          <w:color w:val="FF0000"/>
          <w:lang w:val="bg-BG"/>
        </w:rPr>
      </w:pPr>
      <w:r>
        <w:rPr>
          <w:i/>
          <w:color w:val="FF0000"/>
        </w:rPr>
        <w:t>Find identical figures in them</w:t>
      </w:r>
      <w:r w:rsidR="00DB70A6" w:rsidRPr="008A5AA6">
        <w:rPr>
          <w:i/>
          <w:color w:val="FF0000"/>
          <w:lang w:val="bg-BG"/>
        </w:rPr>
        <w:t xml:space="preserve">. </w:t>
      </w:r>
    </w:p>
    <w:p w:rsidR="00DB70A6" w:rsidRPr="00505DF5" w:rsidRDefault="00400D7C" w:rsidP="00DB70A6">
      <w:pPr>
        <w:pStyle w:val="ListParagraph"/>
        <w:numPr>
          <w:ilvl w:val="0"/>
          <w:numId w:val="7"/>
        </w:numPr>
        <w:spacing w:after="0"/>
        <w:jc w:val="left"/>
        <w:rPr>
          <w:i/>
          <w:color w:val="FF0000"/>
          <w:lang w:val="bg-BG"/>
        </w:rPr>
      </w:pPr>
      <w:r>
        <w:rPr>
          <w:i/>
          <w:color w:val="FF0000"/>
        </w:rPr>
        <w:t>Focus on</w:t>
      </w:r>
      <w:r w:rsidR="00DB70A6" w:rsidRPr="008A5AA6">
        <w:rPr>
          <w:i/>
          <w:color w:val="FF0000"/>
          <w:lang w:val="bg-BG"/>
        </w:rPr>
        <w:t xml:space="preserve"> 1 </w:t>
      </w:r>
      <w:r>
        <w:rPr>
          <w:i/>
          <w:color w:val="FF0000"/>
        </w:rPr>
        <w:t>figure and explain how exactly the others are obtained from this specific figure</w:t>
      </w:r>
      <w:r w:rsidR="00DB70A6" w:rsidRPr="008A5AA6">
        <w:rPr>
          <w:i/>
          <w:color w:val="FF0000"/>
          <w:lang w:val="bg-BG"/>
        </w:rPr>
        <w:t>.</w:t>
      </w:r>
    </w:p>
    <w:p w:rsidR="00505DF5" w:rsidRPr="0056747D" w:rsidRDefault="002471F8" w:rsidP="00DB70A6">
      <w:pPr>
        <w:pStyle w:val="ListParagraph"/>
        <w:numPr>
          <w:ilvl w:val="0"/>
          <w:numId w:val="7"/>
        </w:numPr>
        <w:spacing w:after="0"/>
        <w:jc w:val="left"/>
        <w:rPr>
          <w:i/>
          <w:color w:val="FF0000"/>
          <w:lang w:val="bg-BG"/>
        </w:rPr>
      </w:pPr>
      <w:r>
        <w:rPr>
          <w:i/>
          <w:color w:val="FF0000"/>
        </w:rPr>
        <w:t>Think whether all the figures in the picture are transformed in figures identical to them by the same “rule</w:t>
      </w:r>
      <w:r w:rsidR="00505DF5">
        <w:rPr>
          <w:i/>
          <w:color w:val="FF0000"/>
          <w:lang w:val="bg-BG"/>
        </w:rPr>
        <w:t xml:space="preserve">“. </w:t>
      </w:r>
    </w:p>
    <w:p w:rsidR="0056747D" w:rsidRPr="008A5AA6" w:rsidRDefault="0056747D" w:rsidP="0056747D">
      <w:pPr>
        <w:pStyle w:val="ListParagraph"/>
        <w:spacing w:after="0"/>
        <w:jc w:val="left"/>
        <w:rPr>
          <w:i/>
          <w:color w:val="FF0000"/>
          <w:lang w:val="bg-BG"/>
        </w:rPr>
      </w:pPr>
    </w:p>
    <w:p w:rsidR="00374353" w:rsidRPr="008A5AA6" w:rsidRDefault="00374353" w:rsidP="00374353">
      <w:pPr>
        <w:shd w:val="clear" w:color="auto" w:fill="CCCCCC"/>
        <w:rPr>
          <w:b/>
          <w:lang w:val="bg-BG"/>
        </w:rPr>
      </w:pPr>
      <w:r w:rsidRPr="008A5AA6">
        <w:rPr>
          <w:b/>
          <w:lang w:val="bg-BG"/>
        </w:rPr>
        <w:t xml:space="preserve">B) Visit </w:t>
      </w:r>
    </w:p>
    <w:p w:rsidR="00374353" w:rsidRPr="008A5AA6" w:rsidRDefault="00374353" w:rsidP="00374353">
      <w:pPr>
        <w:rPr>
          <w:b/>
          <w:lang w:val="bg-BG"/>
        </w:rPr>
      </w:pPr>
      <w:r w:rsidRPr="008A5AA6">
        <w:rPr>
          <w:b/>
          <w:lang w:val="bg-BG"/>
        </w:rPr>
        <w:t>(</w:t>
      </w:r>
      <w:r w:rsidR="002471F8" w:rsidRPr="002471F8">
        <w:rPr>
          <w:b/>
          <w:lang w:val="bg-BG"/>
        </w:rPr>
        <w:t>Teaching Phase 2: Active Investigation</w:t>
      </w:r>
      <w:r w:rsidRPr="008A5AA6">
        <w:rPr>
          <w:b/>
          <w:lang w:val="bg-BG"/>
        </w:rPr>
        <w:t>)</w:t>
      </w:r>
    </w:p>
    <w:p w:rsidR="00A605B7" w:rsidRPr="002471F8" w:rsidRDefault="002471F8" w:rsidP="00374353">
      <w:pPr>
        <w:rPr>
          <w:i/>
        </w:rPr>
      </w:pPr>
      <w:r w:rsidRPr="002471F8">
        <w:rPr>
          <w:i/>
          <w:lang w:val="bg-BG"/>
        </w:rPr>
        <w:t>Note: ‘Active Investigation’, and in particular the step of ‘Planning and conducting simple investigation’ can take place in either the Pre-Visit or the Visit phase of the experience, or in both, depending on whether the teacher decides to use GEOTHNK resources of an ‘exhibit nature’ (exhibits, simulations, experiments, etc.) at this stage (on the web or during a physical visit to a science museum/centre). However the use of observation for gathering evidence is concentrated mainly in the Teaching Phase of ‘Creation’ described below.</w:t>
      </w:r>
    </w:p>
    <w:p w:rsidR="00374353" w:rsidRPr="008A5AA6" w:rsidRDefault="002471F8" w:rsidP="00374353">
      <w:pPr>
        <w:rPr>
          <w:b/>
          <w:lang w:val="bg-BG"/>
        </w:rPr>
      </w:pPr>
      <w:r w:rsidRPr="002471F8">
        <w:rPr>
          <w:b/>
          <w:lang w:val="bg-BG"/>
        </w:rPr>
        <w:lastRenderedPageBreak/>
        <w:t>Teaching Phase 3: Creation</w:t>
      </w:r>
    </w:p>
    <w:p w:rsidR="002471F8" w:rsidRPr="002471F8" w:rsidRDefault="002471F8" w:rsidP="002471F8">
      <w:pPr>
        <w:numPr>
          <w:ilvl w:val="0"/>
          <w:numId w:val="3"/>
        </w:numPr>
        <w:spacing w:after="0"/>
        <w:rPr>
          <w:i/>
          <w:lang w:val="bg-BG"/>
        </w:rPr>
      </w:pPr>
      <w:r w:rsidRPr="002471F8">
        <w:rPr>
          <w:b/>
          <w:lang w:val="bg-BG"/>
        </w:rPr>
        <w:t>Gather evidence from observation</w:t>
      </w:r>
    </w:p>
    <w:p w:rsidR="004D4D66" w:rsidRPr="008A5AA6" w:rsidRDefault="002471F8" w:rsidP="002471F8">
      <w:pPr>
        <w:spacing w:after="0"/>
        <w:ind w:left="720"/>
        <w:rPr>
          <w:i/>
          <w:lang w:val="bg-BG"/>
        </w:rPr>
      </w:pPr>
      <w:r w:rsidRPr="002471F8">
        <w:rPr>
          <w:i/>
          <w:lang w:val="bg-BG"/>
        </w:rPr>
        <w:t>This is the core element of the ‘Visit’ phase, and can be realized either in the school classroom/lab, by remotely using science learning resources made available by the science museums/centres on the web, or during a physical visit which will involve the use of digital resources. Locate the appropriate resource in the GEOTHNK repository. Explain its use to the teacher, and provide access to any accompanying user support materials. The selected resource (e.g. a simulation, an experiment, an animation, a graph or other exhibit of similar nature) must provide students with an opportunity to collect evidence addressing the scientific questions posed in the previous stages through direct or indirect observation phenomena of the natural world. Provide guidance to the teacher organize and manage the activity most effectively and efficiently. It is recommended to introduce at this stage group work. Guide the teacher to divide students in groups, each of which will be facilitated by the teacher to formulate and evaluate explanations to the scientific questions based on the collected evidence. If applicable, locate or make relevant assistance materials available in the GEOTHNK repository, and give directions for finding them.</w:t>
      </w:r>
    </w:p>
    <w:p w:rsidR="009513FE" w:rsidRPr="008A5AA6" w:rsidRDefault="009513FE" w:rsidP="009513FE">
      <w:pPr>
        <w:spacing w:after="0"/>
        <w:ind w:left="720"/>
        <w:jc w:val="left"/>
        <w:rPr>
          <w:i/>
          <w:lang w:val="bg-BG"/>
        </w:rPr>
      </w:pPr>
    </w:p>
    <w:p w:rsidR="009513FE" w:rsidRPr="008A5AA6" w:rsidRDefault="002471F8" w:rsidP="009513FE">
      <w:pPr>
        <w:spacing w:after="0"/>
        <w:ind w:left="720"/>
        <w:jc w:val="left"/>
        <w:rPr>
          <w:i/>
          <w:color w:val="FF0000"/>
          <w:lang w:val="bg-BG"/>
        </w:rPr>
      </w:pPr>
      <w:r>
        <w:rPr>
          <w:i/>
          <w:color w:val="FF0000"/>
        </w:rPr>
        <w:t>Observ</w:t>
      </w:r>
      <w:r w:rsidR="00234456">
        <w:rPr>
          <w:i/>
          <w:color w:val="FF0000"/>
        </w:rPr>
        <w:t>e</w:t>
      </w:r>
      <w:r>
        <w:rPr>
          <w:i/>
          <w:color w:val="FF0000"/>
        </w:rPr>
        <w:t xml:space="preserve"> the exhibits on</w:t>
      </w:r>
      <w:r w:rsidR="009513FE" w:rsidRPr="008A5AA6">
        <w:rPr>
          <w:i/>
          <w:color w:val="FF0000"/>
          <w:lang w:val="bg-BG"/>
        </w:rPr>
        <w:t xml:space="preserve">: </w:t>
      </w:r>
      <w:hyperlink r:id="rId9" w:history="1">
        <w:r w:rsidR="009513FE" w:rsidRPr="008A5AA6">
          <w:rPr>
            <w:rStyle w:val="Hyperlink"/>
            <w:i/>
            <w:lang w:val="bg-BG"/>
          </w:rPr>
          <w:t>http://www.mcescher.com/Gallery/gallery-symmetry.htm</w:t>
        </w:r>
      </w:hyperlink>
    </w:p>
    <w:p w:rsidR="009513FE" w:rsidRPr="008A5AA6" w:rsidRDefault="002471F8" w:rsidP="009513FE">
      <w:pPr>
        <w:spacing w:after="0"/>
        <w:ind w:left="720"/>
        <w:jc w:val="left"/>
        <w:rPr>
          <w:i/>
          <w:color w:val="FF0000"/>
          <w:lang w:val="bg-BG"/>
        </w:rPr>
      </w:pPr>
      <w:r>
        <w:rPr>
          <w:i/>
          <w:color w:val="FF0000"/>
        </w:rPr>
        <w:t>The task is for homework.</w:t>
      </w:r>
      <w:r w:rsidR="00BA288B" w:rsidRPr="008A5AA6">
        <w:rPr>
          <w:i/>
          <w:color w:val="FF0000"/>
          <w:lang w:val="bg-BG"/>
        </w:rPr>
        <w:t xml:space="preserve"> </w:t>
      </w:r>
      <w:r w:rsidR="009513FE" w:rsidRPr="008A5AA6">
        <w:rPr>
          <w:i/>
          <w:color w:val="FF0000"/>
          <w:lang w:val="bg-BG"/>
        </w:rPr>
        <w:t xml:space="preserve"> </w:t>
      </w:r>
      <w:r>
        <w:rPr>
          <w:i/>
          <w:color w:val="FF0000"/>
        </w:rPr>
        <w:t xml:space="preserve">Each student </w:t>
      </w:r>
      <w:r w:rsidR="00BA288B" w:rsidRPr="008A5AA6">
        <w:rPr>
          <w:i/>
          <w:color w:val="FF0000"/>
          <w:lang w:val="bg-BG"/>
        </w:rPr>
        <w:t>(</w:t>
      </w:r>
      <w:r>
        <w:rPr>
          <w:i/>
          <w:color w:val="FF0000"/>
        </w:rPr>
        <w:t>or teams of students</w:t>
      </w:r>
      <w:r w:rsidR="00BA288B" w:rsidRPr="008A5AA6">
        <w:rPr>
          <w:i/>
          <w:color w:val="FF0000"/>
          <w:lang w:val="bg-BG"/>
        </w:rPr>
        <w:t xml:space="preserve">) </w:t>
      </w:r>
      <w:r>
        <w:rPr>
          <w:i/>
          <w:color w:val="FF0000"/>
        </w:rPr>
        <w:t>has to view the gallery</w:t>
      </w:r>
      <w:r w:rsidR="00BA288B" w:rsidRPr="008A5AA6">
        <w:rPr>
          <w:i/>
          <w:color w:val="FF0000"/>
          <w:lang w:val="bg-BG"/>
        </w:rPr>
        <w:t xml:space="preserve">. </w:t>
      </w:r>
      <w:r>
        <w:rPr>
          <w:i/>
          <w:color w:val="FF0000"/>
        </w:rPr>
        <w:t>They have to choose</w:t>
      </w:r>
      <w:r w:rsidR="009513FE" w:rsidRPr="008A5AA6">
        <w:rPr>
          <w:i/>
          <w:color w:val="FF0000"/>
          <w:lang w:val="bg-BG"/>
        </w:rPr>
        <w:t xml:space="preserve"> 2 </w:t>
      </w:r>
      <w:r>
        <w:rPr>
          <w:i/>
          <w:color w:val="FF0000"/>
        </w:rPr>
        <w:t>or</w:t>
      </w:r>
      <w:r w:rsidR="009513FE" w:rsidRPr="008A5AA6">
        <w:rPr>
          <w:i/>
          <w:color w:val="FF0000"/>
          <w:lang w:val="bg-BG"/>
        </w:rPr>
        <w:t xml:space="preserve"> 3</w:t>
      </w:r>
      <w:r>
        <w:rPr>
          <w:i/>
          <w:color w:val="FF0000"/>
        </w:rPr>
        <w:t xml:space="preserve"> pictures</w:t>
      </w:r>
      <w:r w:rsidR="00BA288B" w:rsidRPr="008A5AA6">
        <w:rPr>
          <w:i/>
          <w:color w:val="FF0000"/>
          <w:lang w:val="bg-BG"/>
        </w:rPr>
        <w:t xml:space="preserve">, </w:t>
      </w:r>
      <w:r w:rsidR="00DB70A6" w:rsidRPr="008A5AA6">
        <w:rPr>
          <w:i/>
          <w:color w:val="FF0000"/>
          <w:lang w:val="bg-BG"/>
        </w:rPr>
        <w:t xml:space="preserve"> </w:t>
      </w:r>
      <w:r>
        <w:rPr>
          <w:i/>
          <w:color w:val="FF0000"/>
        </w:rPr>
        <w:t>then they have to find the identical figures in these pictures and describe how each figure was obtained from the other</w:t>
      </w:r>
      <w:r w:rsidR="009513FE" w:rsidRPr="008A5AA6">
        <w:rPr>
          <w:i/>
          <w:color w:val="FF0000"/>
          <w:lang w:val="bg-BG"/>
        </w:rPr>
        <w:t xml:space="preserve">, </w:t>
      </w:r>
      <w:r>
        <w:rPr>
          <w:i/>
          <w:color w:val="FF0000"/>
        </w:rPr>
        <w:t>for instance</w:t>
      </w:r>
      <w:r w:rsidR="009513FE" w:rsidRPr="008A5AA6">
        <w:rPr>
          <w:i/>
          <w:color w:val="FF0000"/>
          <w:lang w:val="bg-BG"/>
        </w:rPr>
        <w:t xml:space="preserve"> </w:t>
      </w:r>
      <w:r>
        <w:rPr>
          <w:i/>
          <w:color w:val="FF0000"/>
        </w:rPr>
        <w:t>by ”</w:t>
      </w:r>
      <w:r w:rsidR="00712B0F">
        <w:rPr>
          <w:i/>
          <w:color w:val="FF0000"/>
        </w:rPr>
        <w:t xml:space="preserve">moving it </w:t>
      </w:r>
      <w:r w:rsidR="00BA288B" w:rsidRPr="008A5AA6">
        <w:rPr>
          <w:i/>
          <w:color w:val="FF0000"/>
          <w:lang w:val="bg-BG"/>
        </w:rPr>
        <w:t xml:space="preserve">3 </w:t>
      </w:r>
      <w:r w:rsidR="00712B0F">
        <w:rPr>
          <w:i/>
          <w:color w:val="FF0000"/>
        </w:rPr>
        <w:t xml:space="preserve">centimeters to the left </w:t>
      </w:r>
      <w:r w:rsidR="00712B0F">
        <w:rPr>
          <w:i/>
          <w:color w:val="FF0000"/>
          <w:lang w:val="bg-BG"/>
        </w:rPr>
        <w:t xml:space="preserve">“, </w:t>
      </w:r>
      <w:r w:rsidR="00712B0F">
        <w:rPr>
          <w:i/>
          <w:color w:val="FF0000"/>
        </w:rPr>
        <w:t>“rotation around a point</w:t>
      </w:r>
      <w:r w:rsidR="0092336D">
        <w:rPr>
          <w:i/>
          <w:color w:val="FF0000"/>
          <w:lang w:val="bg-BG"/>
        </w:rPr>
        <w:t xml:space="preserve">“, </w:t>
      </w:r>
      <w:r w:rsidR="0092336D">
        <w:rPr>
          <w:i/>
          <w:color w:val="FF0000"/>
        </w:rPr>
        <w:t>“a mirror image with respect to a line</w:t>
      </w:r>
      <w:r w:rsidR="009513FE" w:rsidRPr="008A5AA6">
        <w:rPr>
          <w:i/>
          <w:color w:val="FF0000"/>
          <w:lang w:val="bg-BG"/>
        </w:rPr>
        <w:t>“</w:t>
      </w:r>
      <w:r w:rsidR="0092336D">
        <w:rPr>
          <w:i/>
          <w:color w:val="FF0000"/>
        </w:rPr>
        <w:t xml:space="preserve">, </w:t>
      </w:r>
      <w:proofErr w:type="spellStart"/>
      <w:r w:rsidR="0092336D">
        <w:rPr>
          <w:i/>
          <w:color w:val="FF0000"/>
        </w:rPr>
        <w:t>etc</w:t>
      </w:r>
      <w:proofErr w:type="spellEnd"/>
      <w:r w:rsidR="009513FE" w:rsidRPr="008A5AA6">
        <w:rPr>
          <w:i/>
          <w:color w:val="FF0000"/>
          <w:lang w:val="bg-BG"/>
        </w:rPr>
        <w:t>.</w:t>
      </w:r>
      <w:r w:rsidR="00C527B0" w:rsidRPr="008A5AA6">
        <w:rPr>
          <w:i/>
          <w:color w:val="FF0000"/>
          <w:lang w:val="bg-BG"/>
        </w:rPr>
        <w:t xml:space="preserve"> </w:t>
      </w:r>
    </w:p>
    <w:p w:rsidR="004D4D66" w:rsidRPr="008A5AA6" w:rsidRDefault="004D4D66" w:rsidP="004D4D66">
      <w:pPr>
        <w:ind w:left="720"/>
        <w:rPr>
          <w:lang w:val="bg-BG"/>
        </w:rPr>
      </w:pPr>
    </w:p>
    <w:p w:rsidR="00E8592B" w:rsidRDefault="00E8592B" w:rsidP="00374353">
      <w:pPr>
        <w:rPr>
          <w:b/>
        </w:rPr>
      </w:pPr>
      <w:r w:rsidRPr="00E8592B">
        <w:rPr>
          <w:b/>
          <w:lang w:val="bg-BG"/>
        </w:rPr>
        <w:t xml:space="preserve">Teaching Phase 4: Discussion </w:t>
      </w:r>
    </w:p>
    <w:p w:rsidR="009F7EEA" w:rsidRPr="008A5AA6" w:rsidRDefault="00E8592B" w:rsidP="00374353">
      <w:pPr>
        <w:rPr>
          <w:i/>
          <w:lang w:val="bg-BG"/>
        </w:rPr>
      </w:pPr>
      <w:r w:rsidRPr="00E8592B">
        <w:rPr>
          <w:i/>
          <w:lang w:val="bg-BG"/>
        </w:rPr>
        <w:t>Note: This is a transitional phase on the borderline between the Visit and the Post-visit sections of the Educational Pathway. ‘Discussion’ can take place either during or after the ‘visit’, or both, depending on whether the teacher considers that the use of the digital ‘exhibits’ is necessary (or feasible) at this stage. Ideally, ‘Discussion’, and particularly the step of ‘Explanation based on evidence’, should take place in front of the ‘exhibit’, to reinforce the link between the physical experience of using the resource and the mental processing of the observed information by the students.</w:t>
      </w:r>
    </w:p>
    <w:p w:rsidR="00374353" w:rsidRPr="008A5AA6" w:rsidRDefault="00E8592B" w:rsidP="00E8592B">
      <w:pPr>
        <w:numPr>
          <w:ilvl w:val="0"/>
          <w:numId w:val="3"/>
        </w:numPr>
        <w:spacing w:after="0"/>
        <w:jc w:val="left"/>
        <w:rPr>
          <w:lang w:val="bg-BG"/>
        </w:rPr>
      </w:pPr>
      <w:r w:rsidRPr="00E8592B">
        <w:rPr>
          <w:b/>
          <w:lang w:val="bg-BG"/>
        </w:rPr>
        <w:t>Explanation based on evidence</w:t>
      </w:r>
      <w:r w:rsidR="00374353" w:rsidRPr="008A5AA6">
        <w:rPr>
          <w:b/>
          <w:lang w:val="bg-BG"/>
        </w:rPr>
        <w:t>:</w:t>
      </w:r>
      <w:r w:rsidR="00374353" w:rsidRPr="008A5AA6">
        <w:rPr>
          <w:lang w:val="bg-BG"/>
        </w:rPr>
        <w:t xml:space="preserve"> </w:t>
      </w:r>
    </w:p>
    <w:p w:rsidR="00954F8F" w:rsidRPr="008A5AA6" w:rsidRDefault="00E8592B" w:rsidP="00954F8F">
      <w:pPr>
        <w:ind w:left="720"/>
        <w:rPr>
          <w:i/>
          <w:lang w:val="bg-BG"/>
        </w:rPr>
      </w:pPr>
      <w:r w:rsidRPr="00E8592B">
        <w:rPr>
          <w:i/>
          <w:lang w:val="bg-BG"/>
        </w:rPr>
        <w:t>Guide the teacher to provide the correct explanation for the researched topic. Describe ways and materials (resources already available in the GEOTHNK repository, or other) she/he can use to this end, and give directions for finding them. If appropriate, integrate them into one practical resource in the appropriate format (e.g. a slides presentation).</w:t>
      </w:r>
    </w:p>
    <w:p w:rsidR="00374353" w:rsidRPr="008A5AA6" w:rsidRDefault="00E8592B" w:rsidP="00E8592B">
      <w:pPr>
        <w:numPr>
          <w:ilvl w:val="0"/>
          <w:numId w:val="3"/>
        </w:numPr>
        <w:spacing w:after="0"/>
        <w:jc w:val="left"/>
        <w:rPr>
          <w:lang w:val="bg-BG"/>
        </w:rPr>
      </w:pPr>
      <w:r w:rsidRPr="00E8592B">
        <w:rPr>
          <w:b/>
          <w:lang w:val="bg-BG"/>
        </w:rPr>
        <w:t>Consider other explanations</w:t>
      </w:r>
      <w:r w:rsidR="00374353" w:rsidRPr="008A5AA6">
        <w:rPr>
          <w:b/>
          <w:lang w:val="bg-BG"/>
        </w:rPr>
        <w:t>:</w:t>
      </w:r>
      <w:r w:rsidR="00374353" w:rsidRPr="008A5AA6">
        <w:rPr>
          <w:lang w:val="bg-BG"/>
        </w:rPr>
        <w:t xml:space="preserve"> </w:t>
      </w:r>
    </w:p>
    <w:p w:rsidR="00910FFA" w:rsidRPr="006B6618" w:rsidRDefault="00E8592B" w:rsidP="00910FFA">
      <w:pPr>
        <w:ind w:left="720"/>
        <w:rPr>
          <w:i/>
        </w:rPr>
      </w:pPr>
      <w:r w:rsidRPr="00E8592B">
        <w:rPr>
          <w:i/>
          <w:lang w:val="bg-BG"/>
        </w:rPr>
        <w:lastRenderedPageBreak/>
        <w:t>Guide the teacher to facilitate the student groups to evaluate their own explanations in the light of alternative explanations, particularly those reflecting scientific understanding. Describe ways and materials (resources already available in the GEOTHNK repository or other) the teacher can use to this end, and give directions for finding them. If appropriate, integrate them into one practical resource in the appropriate format (e.g. a slides presentation).</w:t>
      </w:r>
    </w:p>
    <w:p w:rsidR="00C527B0" w:rsidRPr="008A5AA6" w:rsidRDefault="00E8592B" w:rsidP="00BA288B">
      <w:pPr>
        <w:spacing w:after="0"/>
        <w:ind w:left="720"/>
        <w:rPr>
          <w:i/>
          <w:color w:val="FF0000"/>
          <w:lang w:val="bg-BG"/>
        </w:rPr>
      </w:pPr>
      <w:r>
        <w:rPr>
          <w:i/>
          <w:color w:val="FF0000"/>
        </w:rPr>
        <w:t>The teacher selects</w:t>
      </w:r>
      <w:r w:rsidR="00C527B0" w:rsidRPr="008A5AA6">
        <w:rPr>
          <w:i/>
          <w:color w:val="FF0000"/>
          <w:lang w:val="bg-BG"/>
        </w:rPr>
        <w:t xml:space="preserve"> 1-2 </w:t>
      </w:r>
      <w:r>
        <w:rPr>
          <w:i/>
          <w:color w:val="FF0000"/>
        </w:rPr>
        <w:t>students</w:t>
      </w:r>
      <w:r w:rsidR="00C527B0" w:rsidRPr="008A5AA6">
        <w:rPr>
          <w:i/>
          <w:color w:val="FF0000"/>
          <w:lang w:val="bg-BG"/>
        </w:rPr>
        <w:t xml:space="preserve"> </w:t>
      </w:r>
      <w:r>
        <w:rPr>
          <w:i/>
          <w:color w:val="FF0000"/>
        </w:rPr>
        <w:t>to</w:t>
      </w:r>
      <w:r w:rsidR="00C527B0" w:rsidRPr="008A5AA6">
        <w:rPr>
          <w:i/>
          <w:color w:val="FF0000"/>
          <w:lang w:val="bg-BG"/>
        </w:rPr>
        <w:t xml:space="preserve"> </w:t>
      </w:r>
      <w:r>
        <w:rPr>
          <w:i/>
          <w:color w:val="FF0000"/>
        </w:rPr>
        <w:t>present their</w:t>
      </w:r>
      <w:r>
        <w:rPr>
          <w:i/>
          <w:color w:val="FF0000"/>
          <w:lang w:val="bg-BG"/>
        </w:rPr>
        <w:t xml:space="preserve"> </w:t>
      </w:r>
      <w:r>
        <w:rPr>
          <w:i/>
          <w:color w:val="FF0000"/>
        </w:rPr>
        <w:t>“discoveries</w:t>
      </w:r>
      <w:proofErr w:type="gramStart"/>
      <w:r w:rsidR="00C527B0" w:rsidRPr="008A5AA6">
        <w:rPr>
          <w:i/>
          <w:color w:val="FF0000"/>
          <w:lang w:val="bg-BG"/>
        </w:rPr>
        <w:t>“</w:t>
      </w:r>
      <w:r>
        <w:rPr>
          <w:i/>
          <w:color w:val="FF0000"/>
        </w:rPr>
        <w:t xml:space="preserve"> in</w:t>
      </w:r>
      <w:proofErr w:type="gramEnd"/>
      <w:r>
        <w:rPr>
          <w:i/>
          <w:color w:val="FF0000"/>
        </w:rPr>
        <w:t xml:space="preserve"> front of the </w:t>
      </w:r>
      <w:r w:rsidR="00536FFE">
        <w:rPr>
          <w:i/>
          <w:color w:val="FF0000"/>
        </w:rPr>
        <w:t>class</w:t>
      </w:r>
      <w:r w:rsidR="00C527B0" w:rsidRPr="008A5AA6">
        <w:rPr>
          <w:i/>
          <w:color w:val="FF0000"/>
          <w:lang w:val="bg-BG"/>
        </w:rPr>
        <w:t xml:space="preserve">, </w:t>
      </w:r>
      <w:r>
        <w:rPr>
          <w:i/>
          <w:color w:val="FF0000"/>
        </w:rPr>
        <w:t>so that different transformation are demonstrated</w:t>
      </w:r>
      <w:r w:rsidR="00C527B0" w:rsidRPr="008A5AA6">
        <w:rPr>
          <w:i/>
          <w:color w:val="FF0000"/>
          <w:lang w:val="bg-BG"/>
        </w:rPr>
        <w:t xml:space="preserve">. </w:t>
      </w:r>
      <w:r w:rsidR="005824E5">
        <w:rPr>
          <w:i/>
          <w:color w:val="FF0000"/>
        </w:rPr>
        <w:t xml:space="preserve">The presentation includes projection of the corresponding image and the student points out </w:t>
      </w:r>
      <w:r w:rsidR="00695647" w:rsidRPr="008A5AA6">
        <w:rPr>
          <w:i/>
          <w:color w:val="FF0000"/>
          <w:lang w:val="bg-BG"/>
        </w:rPr>
        <w:t xml:space="preserve"> </w:t>
      </w:r>
      <w:r w:rsidR="005824E5">
        <w:rPr>
          <w:i/>
          <w:color w:val="FF0000"/>
        </w:rPr>
        <w:t>possible axes of symmetry</w:t>
      </w:r>
      <w:r w:rsidR="00695647" w:rsidRPr="008A5AA6">
        <w:rPr>
          <w:i/>
          <w:color w:val="FF0000"/>
          <w:lang w:val="bg-BG"/>
        </w:rPr>
        <w:t xml:space="preserve">, </w:t>
      </w:r>
      <w:proofErr w:type="spellStart"/>
      <w:r w:rsidR="005824E5">
        <w:rPr>
          <w:i/>
          <w:color w:val="FF0000"/>
        </w:rPr>
        <w:t>centres</w:t>
      </w:r>
      <w:proofErr w:type="spellEnd"/>
      <w:r w:rsidR="005824E5">
        <w:rPr>
          <w:i/>
          <w:color w:val="FF0000"/>
        </w:rPr>
        <w:t xml:space="preserve"> of rotation</w:t>
      </w:r>
      <w:r w:rsidR="00BA288B" w:rsidRPr="008A5AA6">
        <w:rPr>
          <w:i/>
          <w:color w:val="FF0000"/>
          <w:lang w:val="bg-BG"/>
        </w:rPr>
        <w:t xml:space="preserve">, </w:t>
      </w:r>
      <w:r w:rsidR="005824E5">
        <w:rPr>
          <w:i/>
          <w:color w:val="FF0000"/>
        </w:rPr>
        <w:t xml:space="preserve">vectors for translation, </w:t>
      </w:r>
      <w:proofErr w:type="spellStart"/>
      <w:r w:rsidR="005824E5">
        <w:rPr>
          <w:i/>
          <w:color w:val="FF0000"/>
        </w:rPr>
        <w:t>etc</w:t>
      </w:r>
      <w:proofErr w:type="spellEnd"/>
      <w:r w:rsidR="00BA288B" w:rsidRPr="008A5AA6">
        <w:rPr>
          <w:i/>
          <w:color w:val="FF0000"/>
          <w:lang w:val="bg-BG"/>
        </w:rPr>
        <w:t xml:space="preserve">. </w:t>
      </w:r>
      <w:r w:rsidR="005824E5">
        <w:rPr>
          <w:i/>
          <w:color w:val="FF0000"/>
        </w:rPr>
        <w:t xml:space="preserve">showing how exactly </w:t>
      </w:r>
      <w:r w:rsidR="00C5172C">
        <w:rPr>
          <w:i/>
          <w:color w:val="FF0000"/>
        </w:rPr>
        <w:t>one figure is obtained from the other</w:t>
      </w:r>
      <w:r w:rsidR="00695647" w:rsidRPr="008A5AA6">
        <w:rPr>
          <w:i/>
          <w:color w:val="FF0000"/>
          <w:lang w:val="bg-BG"/>
        </w:rPr>
        <w:t>.</w:t>
      </w:r>
      <w:r w:rsidR="00C5172C">
        <w:rPr>
          <w:i/>
          <w:color w:val="FF0000"/>
        </w:rPr>
        <w:t xml:space="preserve"> </w:t>
      </w:r>
      <w:r w:rsidR="00695647" w:rsidRPr="008A5AA6">
        <w:rPr>
          <w:i/>
          <w:color w:val="FF0000"/>
          <w:lang w:val="bg-BG"/>
        </w:rPr>
        <w:t xml:space="preserve"> </w:t>
      </w:r>
      <w:r w:rsidR="00C5172C">
        <w:rPr>
          <w:i/>
          <w:color w:val="FF0000"/>
        </w:rPr>
        <w:t xml:space="preserve">At this stage it is not required the students to use specific </w:t>
      </w:r>
      <w:proofErr w:type="gramStart"/>
      <w:r w:rsidR="00C5172C">
        <w:rPr>
          <w:i/>
          <w:color w:val="FF0000"/>
        </w:rPr>
        <w:t>terminology</w:t>
      </w:r>
      <w:r w:rsidR="00BA288B" w:rsidRPr="008A5AA6">
        <w:rPr>
          <w:i/>
          <w:color w:val="FF0000"/>
          <w:lang w:val="bg-BG"/>
        </w:rPr>
        <w:t>,</w:t>
      </w:r>
      <w:proofErr w:type="gramEnd"/>
      <w:r w:rsidR="00BA288B" w:rsidRPr="008A5AA6">
        <w:rPr>
          <w:i/>
          <w:color w:val="FF0000"/>
          <w:lang w:val="bg-BG"/>
        </w:rPr>
        <w:t xml:space="preserve"> </w:t>
      </w:r>
      <w:r w:rsidR="00C5172C">
        <w:rPr>
          <w:i/>
          <w:color w:val="FF0000"/>
        </w:rPr>
        <w:t xml:space="preserve">they simply need to see how the figures were transformed and to explain </w:t>
      </w:r>
      <w:r w:rsidR="00536FFE">
        <w:rPr>
          <w:i/>
          <w:color w:val="FF0000"/>
        </w:rPr>
        <w:t>their</w:t>
      </w:r>
      <w:r w:rsidR="00C5172C">
        <w:rPr>
          <w:i/>
          <w:color w:val="FF0000"/>
        </w:rPr>
        <w:t xml:space="preserve"> movement</w:t>
      </w:r>
      <w:r w:rsidR="00BA288B" w:rsidRPr="008A5AA6">
        <w:rPr>
          <w:i/>
          <w:color w:val="FF0000"/>
          <w:lang w:val="bg-BG"/>
        </w:rPr>
        <w:t>.</w:t>
      </w:r>
      <w:r w:rsidR="002C41FF" w:rsidRPr="008A5AA6">
        <w:rPr>
          <w:i/>
          <w:color w:val="FF0000"/>
          <w:lang w:val="bg-BG"/>
        </w:rPr>
        <w:t xml:space="preserve"> </w:t>
      </w:r>
      <w:r w:rsidR="00917F75">
        <w:rPr>
          <w:i/>
          <w:color w:val="FF0000"/>
        </w:rPr>
        <w:t>At the point when the student presents a specific transformation the teacher should say</w:t>
      </w:r>
      <w:r w:rsidR="00917F75">
        <w:rPr>
          <w:i/>
          <w:color w:val="FF0000"/>
          <w:lang w:val="bg-BG"/>
        </w:rPr>
        <w:t xml:space="preserve">: </w:t>
      </w:r>
      <w:r w:rsidR="00C436C9">
        <w:rPr>
          <w:i/>
          <w:color w:val="FF0000"/>
        </w:rPr>
        <w:t xml:space="preserve">“The </w:t>
      </w:r>
      <w:r w:rsidR="00917F75">
        <w:rPr>
          <w:i/>
          <w:color w:val="FF0000"/>
        </w:rPr>
        <w:t>transformation</w:t>
      </w:r>
      <w:proofErr w:type="gramStart"/>
      <w:r w:rsidR="002C41FF" w:rsidRPr="008A5AA6">
        <w:rPr>
          <w:i/>
          <w:color w:val="FF0000"/>
          <w:lang w:val="bg-BG"/>
        </w:rPr>
        <w:t>“</w:t>
      </w:r>
      <w:r w:rsidR="00234456">
        <w:rPr>
          <w:i/>
          <w:color w:val="FF0000"/>
        </w:rPr>
        <w:t xml:space="preserve"> your</w:t>
      </w:r>
      <w:proofErr w:type="gramEnd"/>
      <w:r w:rsidR="00234456">
        <w:rPr>
          <w:i/>
          <w:color w:val="FF0000"/>
        </w:rPr>
        <w:t xml:space="preserve"> </w:t>
      </w:r>
      <w:r w:rsidR="00917F75">
        <w:rPr>
          <w:i/>
          <w:color w:val="FF0000"/>
        </w:rPr>
        <w:t>classmate present</w:t>
      </w:r>
      <w:r w:rsidR="00331824">
        <w:rPr>
          <w:i/>
          <w:color w:val="FF0000"/>
        </w:rPr>
        <w:t>s</w:t>
      </w:r>
      <w:r w:rsidR="00917F75">
        <w:rPr>
          <w:i/>
          <w:color w:val="FF0000"/>
        </w:rPr>
        <w:t xml:space="preserve"> is called</w:t>
      </w:r>
      <w:r w:rsidR="002C41FF" w:rsidRPr="008A5AA6">
        <w:rPr>
          <w:i/>
          <w:color w:val="FF0000"/>
          <w:lang w:val="bg-BG"/>
        </w:rPr>
        <w:t xml:space="preserve">………“ </w:t>
      </w:r>
      <w:r w:rsidR="00917F75">
        <w:rPr>
          <w:i/>
          <w:color w:val="FF0000"/>
        </w:rPr>
        <w:t xml:space="preserve">The teacher points out its main characteristics as </w:t>
      </w:r>
      <w:r w:rsidR="00917F75" w:rsidRPr="00917F75">
        <w:rPr>
          <w:i/>
          <w:color w:val="FF0000"/>
          <w:lang w:val="bg-BG"/>
        </w:rPr>
        <w:t>axes of symmetry, vectors for translation, etc</w:t>
      </w:r>
      <w:r w:rsidR="002C41FF" w:rsidRPr="008A5AA6">
        <w:rPr>
          <w:i/>
          <w:color w:val="FF0000"/>
          <w:lang w:val="bg-BG"/>
        </w:rPr>
        <w:t>.</w:t>
      </w:r>
    </w:p>
    <w:p w:rsidR="00374353" w:rsidRPr="008A5AA6" w:rsidRDefault="00374353" w:rsidP="00374353">
      <w:pPr>
        <w:ind w:left="720"/>
        <w:rPr>
          <w:i/>
          <w:lang w:val="bg-BG"/>
        </w:rPr>
      </w:pPr>
    </w:p>
    <w:p w:rsidR="00374353" w:rsidRPr="008A5AA6" w:rsidRDefault="00374353" w:rsidP="00374353">
      <w:pPr>
        <w:shd w:val="clear" w:color="auto" w:fill="CCCCCC"/>
        <w:rPr>
          <w:b/>
          <w:lang w:val="bg-BG"/>
        </w:rPr>
      </w:pPr>
      <w:r w:rsidRPr="008A5AA6">
        <w:rPr>
          <w:b/>
          <w:lang w:val="bg-BG"/>
        </w:rPr>
        <w:t xml:space="preserve">C) </w:t>
      </w:r>
      <w:r w:rsidR="000A7170" w:rsidRPr="000A7170">
        <w:rPr>
          <w:b/>
          <w:lang w:val="bg-BG"/>
        </w:rPr>
        <w:t>Post-visit</w:t>
      </w:r>
    </w:p>
    <w:p w:rsidR="00374353" w:rsidRPr="008A5AA6" w:rsidRDefault="00374353" w:rsidP="00374353">
      <w:pPr>
        <w:rPr>
          <w:b/>
          <w:lang w:val="bg-BG"/>
        </w:rPr>
      </w:pPr>
      <w:r w:rsidRPr="008A5AA6">
        <w:rPr>
          <w:b/>
          <w:lang w:val="bg-BG"/>
        </w:rPr>
        <w:t>(</w:t>
      </w:r>
      <w:r w:rsidR="000A7170" w:rsidRPr="000A7170">
        <w:rPr>
          <w:b/>
          <w:lang w:val="bg-BG"/>
        </w:rPr>
        <w:t>Teaching Phase 4: Discussion</w:t>
      </w:r>
      <w:r w:rsidRPr="008A5AA6">
        <w:rPr>
          <w:b/>
          <w:lang w:val="bg-BG"/>
        </w:rPr>
        <w:t>)</w:t>
      </w:r>
    </w:p>
    <w:p w:rsidR="002C6B46" w:rsidRPr="008A5AA6" w:rsidRDefault="000A7170" w:rsidP="00374353">
      <w:pPr>
        <w:rPr>
          <w:i/>
          <w:lang w:val="bg-BG"/>
        </w:rPr>
      </w:pPr>
      <w:r w:rsidRPr="000A7170">
        <w:rPr>
          <w:i/>
          <w:lang w:val="bg-BG"/>
        </w:rPr>
        <w:t>Note: This is a transitional phase on the borderline between the Visit and the Post-visit sections of the Educational Pathway. Ideally, ‘Discussion’ should take place in front of the ‘exhibit’, to reinforce the link between the physical experience of using the resource and the mental processing of the observed information by the students. However, if necessary or preferred, it can also be organized as a post-visit activity leading into the next  phase of ‘Reflection’.</w:t>
      </w:r>
    </w:p>
    <w:p w:rsidR="00374353" w:rsidRPr="008A5AA6" w:rsidRDefault="000A7170" w:rsidP="00374353">
      <w:pPr>
        <w:rPr>
          <w:b/>
          <w:lang w:val="bg-BG"/>
        </w:rPr>
      </w:pPr>
      <w:r w:rsidRPr="000A7170">
        <w:rPr>
          <w:b/>
          <w:lang w:val="bg-BG"/>
        </w:rPr>
        <w:t>Teaching Phase 5: Reflection</w:t>
      </w:r>
      <w:r w:rsidR="002F5CC7" w:rsidRPr="008A5AA6">
        <w:rPr>
          <w:b/>
          <w:lang w:val="bg-BG"/>
        </w:rPr>
        <w:t xml:space="preserve"> </w:t>
      </w:r>
    </w:p>
    <w:p w:rsidR="00374353" w:rsidRPr="008A5AA6" w:rsidRDefault="000A7170" w:rsidP="000A7170">
      <w:pPr>
        <w:numPr>
          <w:ilvl w:val="0"/>
          <w:numId w:val="4"/>
        </w:numPr>
        <w:spacing w:after="0"/>
        <w:jc w:val="left"/>
        <w:rPr>
          <w:lang w:val="bg-BG"/>
        </w:rPr>
      </w:pPr>
      <w:r w:rsidRPr="000A7170">
        <w:rPr>
          <w:b/>
          <w:lang w:val="bg-BG"/>
        </w:rPr>
        <w:t>Communicate explanation</w:t>
      </w:r>
      <w:r w:rsidR="00374353" w:rsidRPr="008A5AA6">
        <w:rPr>
          <w:b/>
          <w:lang w:val="bg-BG"/>
        </w:rPr>
        <w:t xml:space="preserve">: </w:t>
      </w:r>
    </w:p>
    <w:p w:rsidR="006E7B4C" w:rsidRPr="00031002" w:rsidRDefault="000A7170" w:rsidP="00374353">
      <w:pPr>
        <w:ind w:left="720"/>
        <w:rPr>
          <w:i/>
        </w:rPr>
      </w:pPr>
      <w:r w:rsidRPr="000A7170">
        <w:rPr>
          <w:i/>
          <w:lang w:val="bg-BG"/>
        </w:rPr>
        <w:t>Guide the teacher to facilitate each student group to reflect on the previous experiences and produce a report with its findings, presenting and justifying its proposed explanations to other groups and the teacher. Make available or direct to materials (resources already available in the GEOTHNK repository, or other) which the teacher can use to help the students familiarize themselves with and become effective in scientific writing.</w:t>
      </w:r>
      <w:r w:rsidR="00031002">
        <w:rPr>
          <w:i/>
        </w:rPr>
        <w:t xml:space="preserve"> </w:t>
      </w:r>
    </w:p>
    <w:p w:rsidR="002E15D8" w:rsidRDefault="00175E39" w:rsidP="00374353">
      <w:pPr>
        <w:ind w:left="720"/>
        <w:rPr>
          <w:i/>
          <w:color w:val="FF0000"/>
          <w:lang w:val="bg-BG"/>
        </w:rPr>
      </w:pPr>
      <w:r>
        <w:rPr>
          <w:i/>
          <w:color w:val="FF0000"/>
        </w:rPr>
        <w:t>In the following phase the students study each one of the transformations</w:t>
      </w:r>
      <w:r w:rsidR="002E15D8" w:rsidRPr="008A5AA6">
        <w:rPr>
          <w:i/>
          <w:color w:val="FF0000"/>
          <w:lang w:val="bg-BG"/>
        </w:rPr>
        <w:t xml:space="preserve">. </w:t>
      </w:r>
      <w:r>
        <w:rPr>
          <w:i/>
          <w:color w:val="FF0000"/>
        </w:rPr>
        <w:t>They are required to illustrate each transformation with a picture from the observed exhibits and to mark the characteristics of the specific similarity</w:t>
      </w:r>
      <w:r w:rsidR="008A5AA6" w:rsidRPr="008A5AA6">
        <w:rPr>
          <w:i/>
          <w:color w:val="FF0000"/>
          <w:lang w:val="bg-BG"/>
        </w:rPr>
        <w:t xml:space="preserve">. </w:t>
      </w:r>
      <w:r>
        <w:rPr>
          <w:i/>
          <w:color w:val="FF0000"/>
        </w:rPr>
        <w:t xml:space="preserve">There is an example in the files </w:t>
      </w:r>
      <w:r w:rsidR="00584E07" w:rsidRPr="008A5AA6">
        <w:rPr>
          <w:i/>
          <w:color w:val="FF0000"/>
          <w:lang w:val="bg-BG"/>
        </w:rPr>
        <w:t>Е94_Rotaciq</w:t>
      </w:r>
      <w:r w:rsidR="008A5AA6" w:rsidRPr="008A5AA6">
        <w:rPr>
          <w:i/>
          <w:color w:val="FF0000"/>
          <w:lang w:val="bg-BG"/>
        </w:rPr>
        <w:t xml:space="preserve"> </w:t>
      </w:r>
      <w:r w:rsidR="00331824">
        <w:rPr>
          <w:i/>
          <w:color w:val="FF0000"/>
        </w:rPr>
        <w:t>and</w:t>
      </w:r>
      <w:r w:rsidR="008A5AA6" w:rsidRPr="008A5AA6">
        <w:rPr>
          <w:i/>
          <w:color w:val="FF0000"/>
          <w:lang w:val="bg-BG"/>
        </w:rPr>
        <w:t xml:space="preserve"> E94_Translaciq</w:t>
      </w:r>
      <w:r w:rsidR="002E15D8" w:rsidRPr="008A5AA6">
        <w:rPr>
          <w:i/>
          <w:color w:val="FF0000"/>
          <w:lang w:val="bg-BG"/>
        </w:rPr>
        <w:t xml:space="preserve">. </w:t>
      </w:r>
      <w:r>
        <w:rPr>
          <w:i/>
          <w:color w:val="FF0000"/>
        </w:rPr>
        <w:t xml:space="preserve">They can do the marking using software or they can print the picture and mark the </w:t>
      </w:r>
      <w:r>
        <w:rPr>
          <w:i/>
          <w:color w:val="FF0000"/>
        </w:rPr>
        <w:lastRenderedPageBreak/>
        <w:t>necessary using a pencil</w:t>
      </w:r>
      <w:r w:rsidR="002E15D8" w:rsidRPr="008A5AA6">
        <w:rPr>
          <w:i/>
          <w:color w:val="FF0000"/>
          <w:lang w:val="bg-BG"/>
        </w:rPr>
        <w:t>.</w:t>
      </w:r>
      <w:r w:rsidR="00584E07" w:rsidRPr="008A5AA6">
        <w:rPr>
          <w:i/>
          <w:color w:val="FF0000"/>
          <w:lang w:val="bg-BG"/>
        </w:rPr>
        <w:t xml:space="preserve"> </w:t>
      </w:r>
      <w:r w:rsidR="00D05B68">
        <w:rPr>
          <w:i/>
          <w:color w:val="FF0000"/>
        </w:rPr>
        <w:t xml:space="preserve">As students can find different </w:t>
      </w:r>
      <w:r w:rsidR="00331824">
        <w:rPr>
          <w:i/>
          <w:color w:val="FF0000"/>
        </w:rPr>
        <w:t>identical figures</w:t>
      </w:r>
      <w:r w:rsidR="00D05B68">
        <w:rPr>
          <w:i/>
          <w:color w:val="FF0000"/>
        </w:rPr>
        <w:t xml:space="preserve"> in one picture they can mark them with a different </w:t>
      </w:r>
      <w:proofErr w:type="spellStart"/>
      <w:r w:rsidR="00D05B68">
        <w:rPr>
          <w:i/>
          <w:color w:val="FF0000"/>
        </w:rPr>
        <w:t>colour</w:t>
      </w:r>
      <w:proofErr w:type="spellEnd"/>
      <w:r w:rsidR="008A5AA6" w:rsidRPr="008A5AA6">
        <w:rPr>
          <w:i/>
          <w:color w:val="FF0000"/>
          <w:lang w:val="bg-BG"/>
        </w:rPr>
        <w:t>.</w:t>
      </w:r>
    </w:p>
    <w:p w:rsidR="00505DF5" w:rsidRDefault="000C4CBE" w:rsidP="00374353">
      <w:pPr>
        <w:ind w:left="720"/>
        <w:rPr>
          <w:i/>
          <w:color w:val="FF0000"/>
          <w:lang w:val="bg-BG"/>
        </w:rPr>
      </w:pPr>
      <w:r>
        <w:rPr>
          <w:i/>
          <w:color w:val="FF0000"/>
        </w:rPr>
        <w:t>The students discuss whether all the figures in the picture are transformed by the same “rule</w:t>
      </w:r>
      <w:r w:rsidR="00505DF5">
        <w:rPr>
          <w:i/>
          <w:color w:val="FF0000"/>
          <w:lang w:val="bg-BG"/>
        </w:rPr>
        <w:t xml:space="preserve">“ </w:t>
      </w:r>
      <w:r>
        <w:rPr>
          <w:i/>
          <w:color w:val="FF0000"/>
        </w:rPr>
        <w:t>in figures identical to them or this is only true about the figure in question</w:t>
      </w:r>
      <w:r w:rsidR="00505DF5">
        <w:rPr>
          <w:i/>
          <w:color w:val="FF0000"/>
          <w:lang w:val="bg-BG"/>
        </w:rPr>
        <w:t xml:space="preserve">. </w:t>
      </w:r>
    </w:p>
    <w:p w:rsidR="00505DF5" w:rsidRPr="008A5AA6" w:rsidRDefault="00BA65A6" w:rsidP="00374353">
      <w:pPr>
        <w:ind w:left="720"/>
        <w:rPr>
          <w:i/>
          <w:color w:val="FF0000"/>
          <w:lang w:val="bg-BG"/>
        </w:rPr>
      </w:pPr>
      <w:r>
        <w:rPr>
          <w:i/>
          <w:color w:val="FF0000"/>
        </w:rPr>
        <w:t>They comment on whether there is a</w:t>
      </w:r>
      <w:r w:rsidR="00505DF5">
        <w:rPr>
          <w:i/>
          <w:color w:val="FF0000"/>
          <w:lang w:val="bg-BG"/>
        </w:rPr>
        <w:t xml:space="preserve"> </w:t>
      </w:r>
      <w:r>
        <w:rPr>
          <w:i/>
          <w:color w:val="FF0000"/>
        </w:rPr>
        <w:t>“rule</w:t>
      </w:r>
      <w:proofErr w:type="gramStart"/>
      <w:r w:rsidR="00505DF5">
        <w:rPr>
          <w:i/>
          <w:color w:val="FF0000"/>
          <w:lang w:val="bg-BG"/>
        </w:rPr>
        <w:t xml:space="preserve">“ </w:t>
      </w:r>
      <w:r w:rsidR="00571ABF">
        <w:rPr>
          <w:i/>
          <w:color w:val="FF0000"/>
        </w:rPr>
        <w:t>that</w:t>
      </w:r>
      <w:proofErr w:type="gramEnd"/>
      <w:r w:rsidR="00571ABF">
        <w:rPr>
          <w:i/>
          <w:color w:val="FF0000"/>
        </w:rPr>
        <w:t xml:space="preserve"> transforms all the figures in figures identical to them</w:t>
      </w:r>
      <w:r w:rsidR="00505DF5">
        <w:rPr>
          <w:i/>
          <w:color w:val="FF0000"/>
          <w:lang w:val="bg-BG"/>
        </w:rPr>
        <w:t>.</w:t>
      </w:r>
    </w:p>
    <w:p w:rsidR="00374353" w:rsidRPr="008A5AA6" w:rsidRDefault="00571ABF" w:rsidP="00374353">
      <w:pPr>
        <w:rPr>
          <w:b/>
          <w:lang w:val="bg-BG"/>
        </w:rPr>
      </w:pPr>
      <w:r w:rsidRPr="00571ABF">
        <w:rPr>
          <w:b/>
          <w:lang w:val="bg-BG"/>
        </w:rPr>
        <w:t>Follow-up activities and materials</w:t>
      </w:r>
      <w:r w:rsidR="003B02E8" w:rsidRPr="008A5AA6">
        <w:rPr>
          <w:b/>
          <w:lang w:val="bg-BG"/>
        </w:rPr>
        <w:t xml:space="preserve"> </w:t>
      </w:r>
    </w:p>
    <w:p w:rsidR="003B02E8" w:rsidRPr="00571ABF" w:rsidRDefault="00571ABF" w:rsidP="00374353">
      <w:pPr>
        <w:rPr>
          <w:i/>
        </w:rPr>
      </w:pPr>
      <w:r w:rsidRPr="00571ABF">
        <w:rPr>
          <w:i/>
          <w:lang w:val="bg-BG"/>
        </w:rPr>
        <w:t>Describe and direct the user to any follow-up activities or materials that can be used to ‘wrap-up’ the main ‘visit’ experience. These could include appropriate learning assessment and/or reminder materials (e.g. quizzes, games, other user-friendly tests), hints for further activities, suggestions for other relevant ‘visits’, etc.</w:t>
      </w:r>
      <w:r>
        <w:rPr>
          <w:i/>
        </w:rPr>
        <w:t xml:space="preserve"> </w:t>
      </w:r>
    </w:p>
    <w:p w:rsidR="00584E07" w:rsidRPr="008A5AA6" w:rsidRDefault="00571ABF" w:rsidP="00374353">
      <w:pPr>
        <w:rPr>
          <w:i/>
          <w:color w:val="FF0000"/>
          <w:lang w:val="bg-BG"/>
        </w:rPr>
      </w:pPr>
      <w:r>
        <w:rPr>
          <w:i/>
          <w:color w:val="FF0000"/>
        </w:rPr>
        <w:t>An optional topic that can be discussed is the multiplication of identical figures</w:t>
      </w:r>
      <w:r w:rsidR="00584E07" w:rsidRPr="008A5AA6">
        <w:rPr>
          <w:i/>
          <w:color w:val="FF0000"/>
          <w:lang w:val="bg-BG"/>
        </w:rPr>
        <w:t xml:space="preserve">. </w:t>
      </w:r>
      <w:r w:rsidR="00762785">
        <w:rPr>
          <w:i/>
          <w:color w:val="FF0000"/>
        </w:rPr>
        <w:t xml:space="preserve">For example, on the same pictures of rotation </w:t>
      </w:r>
      <w:r w:rsidR="00331824">
        <w:rPr>
          <w:i/>
          <w:color w:val="FF0000"/>
        </w:rPr>
        <w:t xml:space="preserve">the corresponding axes </w:t>
      </w:r>
      <w:r w:rsidR="00762785">
        <w:rPr>
          <w:i/>
          <w:color w:val="FF0000"/>
        </w:rPr>
        <w:t>can be shown and the technology of obtaining the image through rotation and through the multiplication of the two axial symmetries</w:t>
      </w:r>
      <w:r w:rsidR="00615DBF" w:rsidRPr="008A5AA6">
        <w:rPr>
          <w:i/>
          <w:color w:val="FF0000"/>
          <w:lang w:val="bg-BG"/>
        </w:rPr>
        <w:t>.</w:t>
      </w:r>
      <w:bookmarkStart w:id="1" w:name="_GoBack"/>
      <w:bookmarkEnd w:id="1"/>
    </w:p>
    <w:p w:rsidR="00A454F9" w:rsidRDefault="00331824" w:rsidP="00374353">
      <w:pPr>
        <w:rPr>
          <w:i/>
          <w:color w:val="FF0000"/>
          <w:lang w:val="bg-BG"/>
        </w:rPr>
      </w:pPr>
      <w:hyperlink r:id="rId10" w:history="1">
        <w:r w:rsidR="00130700" w:rsidRPr="001F56C8">
          <w:rPr>
            <w:rStyle w:val="Hyperlink"/>
            <w:i/>
            <w:lang w:val="bg-BG"/>
          </w:rPr>
          <w:t>http://www.geogebratube.org/student/b73463</w:t>
        </w:r>
      </w:hyperlink>
    </w:p>
    <w:p w:rsidR="00130700" w:rsidRPr="008A5AA6" w:rsidRDefault="00762785" w:rsidP="00374353">
      <w:pPr>
        <w:rPr>
          <w:i/>
          <w:color w:val="FF0000"/>
          <w:lang w:val="bg-BG"/>
        </w:rPr>
      </w:pPr>
      <w:r>
        <w:rPr>
          <w:i/>
          <w:color w:val="FF0000"/>
        </w:rPr>
        <w:t>Task</w:t>
      </w:r>
      <w:r w:rsidR="00130700">
        <w:rPr>
          <w:i/>
          <w:color w:val="FF0000"/>
          <w:lang w:val="bg-BG"/>
        </w:rPr>
        <w:t xml:space="preserve">: </w:t>
      </w:r>
      <w:r>
        <w:rPr>
          <w:i/>
          <w:color w:val="FF0000"/>
        </w:rPr>
        <w:t>The students can create their own pictures using dynamic mathematical software</w:t>
      </w:r>
      <w:r w:rsidR="00130700">
        <w:rPr>
          <w:i/>
          <w:color w:val="FF0000"/>
          <w:lang w:val="bg-BG"/>
        </w:rPr>
        <w:t>.</w:t>
      </w:r>
    </w:p>
    <w:p w:rsidR="00B24AC5" w:rsidRPr="008A5AA6" w:rsidRDefault="00571ABF" w:rsidP="00374353">
      <w:pPr>
        <w:rPr>
          <w:b/>
          <w:lang w:val="bg-BG"/>
        </w:rPr>
      </w:pPr>
      <w:r w:rsidRPr="00571ABF">
        <w:rPr>
          <w:b/>
          <w:lang w:val="bg-BG"/>
        </w:rPr>
        <w:t>Sustainable contact</w:t>
      </w:r>
    </w:p>
    <w:p w:rsidR="00A41411" w:rsidRPr="008A5AA6" w:rsidRDefault="00571ABF" w:rsidP="00374353">
      <w:pPr>
        <w:rPr>
          <w:i/>
          <w:lang w:val="bg-BG"/>
        </w:rPr>
      </w:pPr>
      <w:r w:rsidRPr="00571ABF">
        <w:rPr>
          <w:i/>
          <w:lang w:val="bg-BG"/>
        </w:rPr>
        <w:t>Describe and direct the user to any existing possibilities for maintaining contact with the digital resource and its provider, or with other users of the same learning experience.</w:t>
      </w:r>
    </w:p>
    <w:p w:rsidR="00A454F9" w:rsidRPr="008A5AA6" w:rsidRDefault="00331824" w:rsidP="00374353">
      <w:pPr>
        <w:rPr>
          <w:i/>
          <w:color w:val="FF0000"/>
          <w:lang w:val="bg-BG"/>
        </w:rPr>
      </w:pPr>
      <w:hyperlink r:id="rId11" w:history="1">
        <w:r w:rsidR="00A454F9" w:rsidRPr="008A5AA6">
          <w:rPr>
            <w:rStyle w:val="Hyperlink"/>
            <w:i/>
            <w:color w:val="FF0000"/>
            <w:lang w:val="bg-BG"/>
          </w:rPr>
          <w:t>https://sites.google.com/site/sotm20122013/2-kompozicia-na-ednakvosti</w:t>
        </w:r>
      </w:hyperlink>
    </w:p>
    <w:p w:rsidR="00A454F9" w:rsidRDefault="00331824" w:rsidP="00374353">
      <w:pPr>
        <w:rPr>
          <w:i/>
          <w:color w:val="FF0000"/>
          <w:lang w:val="bg-BG"/>
        </w:rPr>
      </w:pPr>
      <w:hyperlink r:id="rId12" w:history="1">
        <w:r w:rsidR="00130700" w:rsidRPr="001F56C8">
          <w:rPr>
            <w:rStyle w:val="Hyperlink"/>
            <w:i/>
            <w:lang w:val="bg-BG"/>
          </w:rPr>
          <w:t>http://www.mcescher.com/</w:t>
        </w:r>
      </w:hyperlink>
    </w:p>
    <w:p w:rsidR="00130700" w:rsidRPr="008A5AA6" w:rsidRDefault="00130700" w:rsidP="00374353">
      <w:pPr>
        <w:rPr>
          <w:i/>
          <w:color w:val="FF0000"/>
          <w:lang w:val="bg-BG"/>
        </w:rPr>
      </w:pPr>
    </w:p>
    <w:p w:rsidR="00A454F9" w:rsidRPr="008A5AA6" w:rsidRDefault="00A454F9" w:rsidP="00374353">
      <w:pPr>
        <w:rPr>
          <w:i/>
          <w:lang w:val="bg-BG"/>
        </w:rPr>
      </w:pPr>
    </w:p>
    <w:p w:rsidR="00374353" w:rsidRPr="008A5AA6" w:rsidRDefault="00374353" w:rsidP="00374353">
      <w:pPr>
        <w:rPr>
          <w:lang w:val="bg-BG"/>
        </w:rPr>
      </w:pPr>
      <w:r w:rsidRPr="008A5AA6">
        <w:rPr>
          <w:lang w:val="bg-BG"/>
        </w:rPr>
        <w:br w:type="page"/>
      </w:r>
    </w:p>
    <w:p w:rsidR="00762785" w:rsidRDefault="00762785" w:rsidP="00762785">
      <w:pPr>
        <w:rPr>
          <w:lang w:val="en-GB"/>
        </w:rPr>
      </w:pPr>
    </w:p>
    <w:p w:rsidR="00762785" w:rsidRDefault="00762785" w:rsidP="00762785">
      <w:pPr>
        <w:pStyle w:val="Heading4"/>
        <w:pBdr>
          <w:top w:val="single" w:sz="4" w:space="1" w:color="auto"/>
          <w:left w:val="single" w:sz="4" w:space="4" w:color="auto"/>
          <w:bottom w:val="single" w:sz="4" w:space="1" w:color="auto"/>
          <w:right w:val="single" w:sz="4" w:space="4" w:color="auto"/>
        </w:pBdr>
        <w:shd w:val="clear" w:color="auto" w:fill="CCCCCC"/>
        <w:tabs>
          <w:tab w:val="left" w:pos="720"/>
        </w:tabs>
        <w:rPr>
          <w:szCs w:val="24"/>
          <w:lang w:val="en-GB"/>
        </w:rPr>
      </w:pPr>
      <w:bookmarkStart w:id="2" w:name="_Toc247434479"/>
      <w:bookmarkStart w:id="3" w:name="_Toc262756054"/>
      <w:r>
        <w:rPr>
          <w:szCs w:val="24"/>
        </w:rPr>
        <w:t xml:space="preserve">The </w:t>
      </w:r>
      <w:bookmarkEnd w:id="2"/>
      <w:r>
        <w:rPr>
          <w:szCs w:val="24"/>
        </w:rPr>
        <w:t>Educational Pathway Pattern for an Open Visit by Lifelong Learners</w:t>
      </w:r>
      <w:bookmarkEnd w:id="3"/>
    </w:p>
    <w:p w:rsidR="00762785" w:rsidRDefault="00762785" w:rsidP="00762785">
      <w:pPr>
        <w:rPr>
          <w:szCs w:val="24"/>
          <w:lang w:val="en-GB" w:eastAsia="en-GB"/>
        </w:rPr>
      </w:pPr>
    </w:p>
    <w:p w:rsidR="00762785" w:rsidRPr="004702FB" w:rsidRDefault="00762785" w:rsidP="00762785">
      <w:pPr>
        <w:shd w:val="clear" w:color="auto" w:fill="CCCCCC"/>
        <w:rPr>
          <w:b/>
          <w:lang w:val="en-GB" w:eastAsia="el-GR"/>
        </w:rPr>
      </w:pPr>
      <w:r>
        <w:rPr>
          <w:b/>
          <w:lang w:val="en-GB"/>
        </w:rPr>
        <w:t>A) Introductory section and preparatory phase</w:t>
      </w:r>
    </w:p>
    <w:p w:rsidR="00762785" w:rsidRDefault="00762785" w:rsidP="00762785">
      <w:pPr>
        <w:rPr>
          <w:lang w:val="en-GB"/>
        </w:rPr>
      </w:pPr>
      <w:r>
        <w:rPr>
          <w:lang w:val="en-GB"/>
        </w:rPr>
        <w:t xml:space="preserve">The following basic information about the intended learning experience is to be defined at the outset. This information should allow the user to assess the relevance of the resource to his/her learning needs, preferences and circumstances, and provide him with guidance for the preparation of the learning experience. Note that most of this information can be directly linked to specific elements of the Application Profile that will be used in the framework of the project. </w:t>
      </w:r>
      <w:bookmarkStart w:id="4" w:name="OLE_LINK11"/>
      <w:bookmarkStart w:id="5" w:name="OLE_LINK10"/>
      <w:r>
        <w:rPr>
          <w:lang w:val="en-GB"/>
        </w:rPr>
        <w:t>The formalisation proposed there for certain elements is to be applied accordingly in this introductory section too.</w:t>
      </w:r>
      <w:bookmarkEnd w:id="4"/>
      <w:bookmarkEnd w:id="5"/>
    </w:p>
    <w:p w:rsidR="00762785" w:rsidRDefault="00762785" w:rsidP="00762785">
      <w:pPr>
        <w:rPr>
          <w:b/>
          <w:lang w:val="en-GB"/>
        </w:rPr>
      </w:pPr>
      <w:r>
        <w:rPr>
          <w:b/>
          <w:lang w:val="en-GB"/>
        </w:rPr>
        <w:t>Title:</w:t>
      </w:r>
    </w:p>
    <w:p w:rsidR="00762785" w:rsidRPr="004702FB" w:rsidRDefault="00762785" w:rsidP="00762785">
      <w:pPr>
        <w:rPr>
          <w:i/>
          <w:lang w:val="en-GB"/>
        </w:rPr>
      </w:pPr>
      <w:r>
        <w:rPr>
          <w:i/>
          <w:lang w:val="en-GB"/>
        </w:rPr>
        <w:t>Give a title that helps easily recognize the content focus and purpose of the Educational Pathway.</w:t>
      </w:r>
    </w:p>
    <w:p w:rsidR="00762785" w:rsidRDefault="00762785" w:rsidP="00762785">
      <w:pPr>
        <w:rPr>
          <w:b/>
          <w:lang w:val="en-GB"/>
        </w:rPr>
      </w:pPr>
      <w:r>
        <w:rPr>
          <w:b/>
          <w:lang w:val="en-GB"/>
        </w:rPr>
        <w:t>Short description:</w:t>
      </w:r>
    </w:p>
    <w:p w:rsidR="00762785" w:rsidRPr="004702FB" w:rsidRDefault="00762785" w:rsidP="00762785">
      <w:pPr>
        <w:rPr>
          <w:i/>
          <w:lang w:val="en-GB"/>
        </w:rPr>
      </w:pPr>
      <w:r>
        <w:rPr>
          <w:i/>
          <w:lang w:val="en-GB"/>
        </w:rPr>
        <w:t>A description of no more than 30 words outlining the scope of the Educational Pathway, descriptive enough to help the user in the first instance to estimate its possible relevance to her/his interests.</w:t>
      </w:r>
    </w:p>
    <w:p w:rsidR="00762785" w:rsidRDefault="00762785" w:rsidP="00762785">
      <w:pPr>
        <w:rPr>
          <w:b/>
          <w:lang w:val="en-GB"/>
        </w:rPr>
      </w:pPr>
      <w:r>
        <w:rPr>
          <w:b/>
          <w:lang w:val="en-GB"/>
        </w:rPr>
        <w:t>Keywords:</w:t>
      </w:r>
    </w:p>
    <w:p w:rsidR="00762785" w:rsidRPr="004702FB" w:rsidRDefault="00762785" w:rsidP="00762785">
      <w:pPr>
        <w:rPr>
          <w:i/>
          <w:lang w:val="en-GB"/>
        </w:rPr>
      </w:pPr>
      <w:r>
        <w:rPr>
          <w:i/>
          <w:lang w:val="en-GB"/>
        </w:rPr>
        <w:t>A limited number of words/short phases reflecting the topic and scope.</w:t>
      </w:r>
    </w:p>
    <w:p w:rsidR="00762785" w:rsidRDefault="00762785" w:rsidP="00762785">
      <w:pPr>
        <w:rPr>
          <w:b/>
          <w:lang w:val="en-GB"/>
        </w:rPr>
      </w:pPr>
      <w:r>
        <w:rPr>
          <w:b/>
          <w:lang w:val="en-GB"/>
        </w:rPr>
        <w:t>Target audience:</w:t>
      </w:r>
    </w:p>
    <w:p w:rsidR="00762785" w:rsidRPr="004702FB" w:rsidRDefault="00762785" w:rsidP="00762785">
      <w:pPr>
        <w:rPr>
          <w:i/>
          <w:lang w:val="en-GB"/>
        </w:rPr>
      </w:pPr>
      <w:r>
        <w:rPr>
          <w:i/>
          <w:lang w:val="en-GB"/>
        </w:rPr>
        <w:t>The intended end user: independent informal learner, other…</w:t>
      </w:r>
    </w:p>
    <w:p w:rsidR="00762785" w:rsidRDefault="00762785" w:rsidP="00762785">
      <w:pPr>
        <w:rPr>
          <w:b/>
          <w:lang w:val="en-GB"/>
        </w:rPr>
      </w:pPr>
      <w:r>
        <w:rPr>
          <w:b/>
          <w:lang w:val="en-GB"/>
        </w:rPr>
        <w:t>Age range:</w:t>
      </w:r>
    </w:p>
    <w:p w:rsidR="00762785" w:rsidRPr="004702FB" w:rsidRDefault="00762785" w:rsidP="00762785">
      <w:pPr>
        <w:rPr>
          <w:b/>
          <w:lang w:val="en-GB"/>
        </w:rPr>
      </w:pPr>
      <w:r>
        <w:rPr>
          <w:i/>
          <w:lang w:val="en-GB"/>
        </w:rPr>
        <w:t>Up to 6, 6-9, 9-12, 12-15, 15-18, 18-25, 25+,…</w:t>
      </w:r>
    </w:p>
    <w:p w:rsidR="00762785" w:rsidRDefault="00762785" w:rsidP="00762785">
      <w:pPr>
        <w:rPr>
          <w:b/>
          <w:lang w:val="en-GB"/>
        </w:rPr>
      </w:pPr>
      <w:r>
        <w:rPr>
          <w:b/>
          <w:lang w:val="en-GB"/>
        </w:rPr>
        <w:t>Context:</w:t>
      </w:r>
    </w:p>
    <w:p w:rsidR="00762785" w:rsidRPr="004702FB" w:rsidRDefault="00762785" w:rsidP="00762785">
      <w:pPr>
        <w:rPr>
          <w:i/>
          <w:lang w:val="en-GB"/>
        </w:rPr>
      </w:pPr>
      <w:r>
        <w:rPr>
          <w:i/>
          <w:lang w:val="en-GB"/>
        </w:rPr>
        <w:t>The places that the Educational Pathway involves: science museum/centre, independently on the web.</w:t>
      </w:r>
    </w:p>
    <w:p w:rsidR="00762785" w:rsidRDefault="00762785" w:rsidP="00762785">
      <w:pPr>
        <w:rPr>
          <w:b/>
          <w:lang w:val="en-GB"/>
        </w:rPr>
      </w:pPr>
      <w:r>
        <w:rPr>
          <w:b/>
          <w:lang w:val="en-GB"/>
        </w:rPr>
        <w:t>Time required:</w:t>
      </w:r>
    </w:p>
    <w:p w:rsidR="00762785" w:rsidRPr="004702FB" w:rsidRDefault="00762785" w:rsidP="00762785">
      <w:pPr>
        <w:rPr>
          <w:i/>
          <w:lang w:val="en-GB"/>
        </w:rPr>
      </w:pPr>
      <w:r>
        <w:rPr>
          <w:i/>
          <w:lang w:val="en-GB"/>
        </w:rPr>
        <w:t xml:space="preserve">The approximate time typically needed to realize the Educational Pathway. </w:t>
      </w:r>
    </w:p>
    <w:p w:rsidR="00762785" w:rsidRDefault="00762785" w:rsidP="00762785">
      <w:pPr>
        <w:rPr>
          <w:b/>
          <w:lang w:val="en-GB"/>
        </w:rPr>
      </w:pPr>
      <w:r>
        <w:rPr>
          <w:b/>
          <w:lang w:val="en-GB"/>
        </w:rPr>
        <w:t>Technical requirements:</w:t>
      </w:r>
    </w:p>
    <w:p w:rsidR="00762785" w:rsidRPr="004702FB" w:rsidRDefault="00762785" w:rsidP="00762785">
      <w:pPr>
        <w:rPr>
          <w:i/>
          <w:lang w:val="en-GB"/>
        </w:rPr>
      </w:pPr>
      <w:r>
        <w:rPr>
          <w:i/>
          <w:lang w:val="en-GB"/>
        </w:rPr>
        <w:lastRenderedPageBreak/>
        <w:t>Description of any special technologies, infrastructure and/or technical expertise required for the realization of the Educational Pathway.</w:t>
      </w:r>
    </w:p>
    <w:p w:rsidR="00762785" w:rsidRDefault="00762785" w:rsidP="00762785">
      <w:pPr>
        <w:rPr>
          <w:b/>
          <w:lang w:val="en-GB"/>
        </w:rPr>
      </w:pPr>
      <w:r>
        <w:rPr>
          <w:b/>
          <w:lang w:val="en-GB"/>
        </w:rPr>
        <w:t>Author’s background:</w:t>
      </w:r>
    </w:p>
    <w:p w:rsidR="00762785" w:rsidRPr="004702FB" w:rsidRDefault="00762785" w:rsidP="00762785">
      <w:pPr>
        <w:rPr>
          <w:i/>
          <w:lang w:val="en-GB"/>
        </w:rPr>
      </w:pPr>
      <w:r>
        <w:rPr>
          <w:i/>
          <w:lang w:val="en-GB"/>
        </w:rPr>
        <w:t>What was the main function of the person who prepared the Educational Pathway: museum educator; parent; school teacher; other</w:t>
      </w:r>
      <w:proofErr w:type="gramStart"/>
      <w:r>
        <w:rPr>
          <w:i/>
          <w:lang w:val="en-GB"/>
        </w:rPr>
        <w:t>…</w:t>
      </w:r>
      <w:proofErr w:type="gramEnd"/>
    </w:p>
    <w:p w:rsidR="00762785" w:rsidRDefault="00762785" w:rsidP="00762785">
      <w:pPr>
        <w:rPr>
          <w:b/>
          <w:lang w:val="en-GB"/>
        </w:rPr>
      </w:pPr>
      <w:r>
        <w:rPr>
          <w:b/>
          <w:lang w:val="en-GB"/>
        </w:rPr>
        <w:t>Science learning elements:</w:t>
      </w:r>
    </w:p>
    <w:p w:rsidR="00762785" w:rsidRPr="004702FB" w:rsidRDefault="00762785" w:rsidP="00762785">
      <w:pPr>
        <w:rPr>
          <w:i/>
          <w:lang w:val="en-GB"/>
        </w:rPr>
      </w:pPr>
      <w:r>
        <w:rPr>
          <w:i/>
          <w:lang w:val="en-GB"/>
        </w:rPr>
        <w:t>Reference to the items of the science learning vocabulary mainly covered by the Educational Pathway</w:t>
      </w:r>
    </w:p>
    <w:p w:rsidR="00762785" w:rsidRDefault="00762785" w:rsidP="00762785">
      <w:pPr>
        <w:rPr>
          <w:b/>
          <w:lang w:val="en-GB"/>
        </w:rPr>
      </w:pPr>
      <w:r>
        <w:rPr>
          <w:b/>
          <w:lang w:val="en-GB"/>
        </w:rPr>
        <w:t>Learning objectives:</w:t>
      </w:r>
    </w:p>
    <w:p w:rsidR="00762785" w:rsidRPr="004702FB" w:rsidRDefault="00762785" w:rsidP="00762785">
      <w:pPr>
        <w:rPr>
          <w:i/>
          <w:lang w:val="en-GB"/>
        </w:rPr>
      </w:pPr>
      <w:r>
        <w:rPr>
          <w:i/>
          <w:lang w:val="en-GB"/>
        </w:rPr>
        <w:t>Short description of the objectives of the described science learning experience</w:t>
      </w:r>
    </w:p>
    <w:p w:rsidR="00762785" w:rsidRDefault="00762785" w:rsidP="00762785">
      <w:pPr>
        <w:rPr>
          <w:b/>
          <w:lang w:val="en-GB"/>
        </w:rPr>
      </w:pPr>
      <w:r>
        <w:rPr>
          <w:b/>
          <w:lang w:val="en-GB"/>
        </w:rPr>
        <w:t>Guidance for preparation:</w:t>
      </w:r>
    </w:p>
    <w:p w:rsidR="00762785" w:rsidRDefault="00762785" w:rsidP="00762785">
      <w:pPr>
        <w:rPr>
          <w:i/>
          <w:lang w:val="en-GB"/>
        </w:rPr>
      </w:pPr>
      <w:r>
        <w:rPr>
          <w:i/>
          <w:lang w:val="en-GB"/>
        </w:rPr>
        <w:t>Guidance provided by the creator of the Pathway about any necessary arrangements that will need to be made by the interested user before launching the activities described in the following sections.</w:t>
      </w:r>
    </w:p>
    <w:p w:rsidR="00762785" w:rsidRDefault="00762785" w:rsidP="00762785">
      <w:pPr>
        <w:shd w:val="clear" w:color="auto" w:fill="CCCCCC"/>
        <w:rPr>
          <w:b/>
          <w:lang w:val="fr-FR"/>
        </w:rPr>
      </w:pPr>
      <w:r>
        <w:rPr>
          <w:b/>
          <w:lang w:val="fr-FR"/>
        </w:rPr>
        <w:t xml:space="preserve">B) </w:t>
      </w:r>
      <w:proofErr w:type="spellStart"/>
      <w:r>
        <w:rPr>
          <w:b/>
          <w:lang w:val="fr-FR"/>
        </w:rPr>
        <w:t>Pre-visit</w:t>
      </w:r>
      <w:proofErr w:type="spellEnd"/>
      <w:r>
        <w:rPr>
          <w:b/>
          <w:lang w:val="fr-FR"/>
        </w:rPr>
        <w:t xml:space="preserve"> (</w:t>
      </w:r>
      <w:proofErr w:type="spellStart"/>
      <w:r>
        <w:rPr>
          <w:b/>
          <w:lang w:val="fr-FR"/>
        </w:rPr>
        <w:t>optional</w:t>
      </w:r>
      <w:proofErr w:type="spellEnd"/>
      <w:r>
        <w:rPr>
          <w:b/>
          <w:lang w:val="fr-FR"/>
        </w:rPr>
        <w:t>)</w:t>
      </w:r>
    </w:p>
    <w:p w:rsidR="00762785" w:rsidRDefault="00762785" w:rsidP="00762785">
      <w:pPr>
        <w:rPr>
          <w:b/>
          <w:lang w:val="fr-FR"/>
        </w:rPr>
      </w:pPr>
      <w:r>
        <w:rPr>
          <w:b/>
          <w:lang w:val="fr-FR"/>
        </w:rPr>
        <w:t>Orientation information</w:t>
      </w:r>
    </w:p>
    <w:p w:rsidR="00762785" w:rsidRDefault="00762785" w:rsidP="00762785">
      <w:pPr>
        <w:rPr>
          <w:i/>
          <w:lang w:val="en-GB"/>
        </w:rPr>
      </w:pPr>
      <w:r>
        <w:rPr>
          <w:i/>
          <w:lang w:val="en-GB"/>
        </w:rPr>
        <w:t>Describe and direct the user to any information available on the context and elements of the learning activity, which may prepare and orient the use before the ‘visit’. Such information may typically be available on the web (e.g. on the museum’s website), but in cases it may also relate to other media, such as TV programmes, printed materials (e.g. museum leaflets) etc.</w:t>
      </w:r>
    </w:p>
    <w:p w:rsidR="00762785" w:rsidRDefault="00762785" w:rsidP="00762785">
      <w:pPr>
        <w:rPr>
          <w:b/>
          <w:lang w:val="en-GB"/>
        </w:rPr>
      </w:pPr>
      <w:r>
        <w:rPr>
          <w:b/>
          <w:lang w:val="en-GB"/>
        </w:rPr>
        <w:t>Building pre-experiences</w:t>
      </w:r>
    </w:p>
    <w:p w:rsidR="00762785" w:rsidRDefault="00762785" w:rsidP="00762785">
      <w:pPr>
        <w:rPr>
          <w:i/>
          <w:lang w:val="en-GB"/>
        </w:rPr>
      </w:pPr>
      <w:r>
        <w:rPr>
          <w:i/>
          <w:lang w:val="en-GB"/>
        </w:rPr>
        <w:t>Describe and direct the user to any information or activities that might exist and which would be a useful pre-experience preceding the main intended ‘visit’.  Such content may for example refer to other learning objects on the web, or, in the case of an open pathway addressing children and families, elements of the school curriculum which children should have some knowledge of.</w:t>
      </w:r>
    </w:p>
    <w:p w:rsidR="00762785" w:rsidRDefault="00762785" w:rsidP="00762785">
      <w:pPr>
        <w:rPr>
          <w:b/>
          <w:lang w:val="en-GB"/>
        </w:rPr>
      </w:pPr>
      <w:r>
        <w:rPr>
          <w:b/>
          <w:lang w:val="en-GB"/>
        </w:rPr>
        <w:t>Support or guidance available before the visit</w:t>
      </w:r>
    </w:p>
    <w:p w:rsidR="00762785" w:rsidRDefault="00762785" w:rsidP="00762785">
      <w:pPr>
        <w:rPr>
          <w:i/>
          <w:lang w:val="en-GB"/>
        </w:rPr>
      </w:pPr>
      <w:r>
        <w:rPr>
          <w:i/>
          <w:lang w:val="en-GB"/>
        </w:rPr>
        <w:t>Describe and direct the user to any support or guidance mechanism or contact that may exist for the preparation of the ‘visit’.</w:t>
      </w:r>
    </w:p>
    <w:p w:rsidR="00762785" w:rsidRPr="004702FB" w:rsidRDefault="00762785" w:rsidP="00762785">
      <w:pPr>
        <w:shd w:val="clear" w:color="auto" w:fill="CCCCCC"/>
        <w:rPr>
          <w:b/>
          <w:lang w:val="en-GB"/>
        </w:rPr>
      </w:pPr>
      <w:r>
        <w:rPr>
          <w:b/>
          <w:lang w:val="en-GB"/>
        </w:rPr>
        <w:t>B) Visit (the minimal core of the learning experience)</w:t>
      </w:r>
    </w:p>
    <w:p w:rsidR="00762785" w:rsidRDefault="00762785" w:rsidP="00762785">
      <w:pPr>
        <w:rPr>
          <w:b/>
          <w:lang w:val="en-GB"/>
        </w:rPr>
      </w:pPr>
      <w:r>
        <w:rPr>
          <w:b/>
          <w:lang w:val="en-GB"/>
        </w:rPr>
        <w:t>Provoke curiosity: questions to ask, things to observe (optional)</w:t>
      </w:r>
    </w:p>
    <w:p w:rsidR="00762785" w:rsidRPr="004702FB" w:rsidRDefault="00762785" w:rsidP="00762785">
      <w:pPr>
        <w:rPr>
          <w:i/>
          <w:lang w:val="en-GB"/>
        </w:rPr>
      </w:pPr>
      <w:r>
        <w:rPr>
          <w:i/>
          <w:lang w:val="en-GB"/>
        </w:rPr>
        <w:lastRenderedPageBreak/>
        <w:t>Describe in simple terms the questions that the user could ask, or the observation or information he/she could concentrate on, during the ‘visit’ to get the most of the learning potential offered by the experience. Direct the user to any relevant digital resources.</w:t>
      </w:r>
    </w:p>
    <w:p w:rsidR="00762785" w:rsidRDefault="00762785" w:rsidP="00762785">
      <w:pPr>
        <w:rPr>
          <w:b/>
          <w:lang w:val="en-GB"/>
        </w:rPr>
      </w:pPr>
      <w:r>
        <w:rPr>
          <w:b/>
          <w:lang w:val="en-GB"/>
        </w:rPr>
        <w:t>The core experience</w:t>
      </w:r>
    </w:p>
    <w:p w:rsidR="00762785" w:rsidRPr="004702FB" w:rsidRDefault="00762785" w:rsidP="00762785">
      <w:pPr>
        <w:rPr>
          <w:i/>
          <w:lang w:val="en-GB"/>
        </w:rPr>
      </w:pPr>
      <w:r>
        <w:rPr>
          <w:i/>
          <w:lang w:val="en-GB"/>
        </w:rPr>
        <w:t xml:space="preserve">Direct the user to the digital resources constituting the core of the ‘visit’ and describe in detail the way in which the ‘visit’ should be conducted, focusing on information that will help the user’s orientation through the resources involved. If appropriate, explain the rationale behind the proposed ordering of the activities, or state and explain the freedom in which the learning experience can be shaped by the user. </w:t>
      </w:r>
    </w:p>
    <w:p w:rsidR="00762785" w:rsidRDefault="00762785" w:rsidP="00762785">
      <w:pPr>
        <w:rPr>
          <w:b/>
          <w:lang w:val="en-GB"/>
        </w:rPr>
      </w:pPr>
      <w:r>
        <w:rPr>
          <w:b/>
          <w:lang w:val="en-GB"/>
        </w:rPr>
        <w:t>Support or guidance available during the visit (optional)</w:t>
      </w:r>
    </w:p>
    <w:p w:rsidR="00762785" w:rsidRPr="004702FB" w:rsidRDefault="00762785" w:rsidP="00762785">
      <w:pPr>
        <w:rPr>
          <w:i/>
          <w:lang w:val="en-GB"/>
        </w:rPr>
      </w:pPr>
      <w:r>
        <w:rPr>
          <w:i/>
          <w:lang w:val="en-GB"/>
        </w:rPr>
        <w:t>Describe and direct the user to any support or guidance mechanism or contact that may exist to support the ‘visit’ in real time.</w:t>
      </w:r>
    </w:p>
    <w:p w:rsidR="00762785" w:rsidRDefault="00762785" w:rsidP="00762785">
      <w:pPr>
        <w:rPr>
          <w:b/>
          <w:lang w:val="en-GB"/>
        </w:rPr>
      </w:pPr>
      <w:r>
        <w:rPr>
          <w:b/>
          <w:lang w:val="en-GB"/>
        </w:rPr>
        <w:t>Any other relevant information (optional)</w:t>
      </w:r>
    </w:p>
    <w:p w:rsidR="00762785" w:rsidRPr="004702FB" w:rsidRDefault="00762785" w:rsidP="00762785">
      <w:pPr>
        <w:rPr>
          <w:i/>
          <w:lang w:val="en-GB"/>
        </w:rPr>
      </w:pPr>
      <w:r>
        <w:rPr>
          <w:i/>
          <w:lang w:val="en-GB"/>
        </w:rPr>
        <w:t>Provide any other information that does not fall under the previous categories but is necessary or useful for the effective / efficient realisation of the ‘visit’.</w:t>
      </w:r>
    </w:p>
    <w:p w:rsidR="00762785" w:rsidRPr="004702FB" w:rsidRDefault="00762785" w:rsidP="00762785">
      <w:pPr>
        <w:shd w:val="clear" w:color="auto" w:fill="CCCCCC"/>
        <w:rPr>
          <w:b/>
          <w:lang w:val="en-GB"/>
        </w:rPr>
      </w:pPr>
      <w:r>
        <w:rPr>
          <w:b/>
          <w:lang w:val="en-GB"/>
        </w:rPr>
        <w:t>C) Post-visit (optional)</w:t>
      </w:r>
    </w:p>
    <w:p w:rsidR="00762785" w:rsidRDefault="00762785" w:rsidP="00762785">
      <w:pPr>
        <w:rPr>
          <w:b/>
          <w:lang w:val="en-GB"/>
        </w:rPr>
      </w:pPr>
      <w:r>
        <w:rPr>
          <w:b/>
          <w:lang w:val="en-GB"/>
        </w:rPr>
        <w:t>Follow-up activities and materials</w:t>
      </w:r>
    </w:p>
    <w:p w:rsidR="00762785" w:rsidRPr="004702FB" w:rsidRDefault="00762785" w:rsidP="00762785">
      <w:pPr>
        <w:rPr>
          <w:i/>
          <w:lang w:val="en-GB"/>
        </w:rPr>
      </w:pPr>
      <w:r>
        <w:rPr>
          <w:i/>
          <w:lang w:val="en-GB"/>
        </w:rPr>
        <w:t>Describe and direct the user to any follow-up activities or materials that can be used to ‘wrap-up’ the main ‘visit’ experience. These could include appropriate learning assessment and/or reminder materials (e.g. quizzes, games, other user-friendly tests), hints for further activities, suggestions for other relevant ‘visits’, etc.</w:t>
      </w:r>
    </w:p>
    <w:p w:rsidR="00762785" w:rsidRDefault="00762785" w:rsidP="00762785">
      <w:pPr>
        <w:rPr>
          <w:b/>
          <w:lang w:val="en-GB"/>
        </w:rPr>
      </w:pPr>
      <w:r>
        <w:rPr>
          <w:b/>
          <w:lang w:val="en-GB"/>
        </w:rPr>
        <w:t>Sustainable contact</w:t>
      </w:r>
    </w:p>
    <w:p w:rsidR="00762785" w:rsidRDefault="00762785" w:rsidP="00762785">
      <w:pPr>
        <w:rPr>
          <w:i/>
          <w:lang w:val="en-GB"/>
        </w:rPr>
      </w:pPr>
      <w:r>
        <w:rPr>
          <w:i/>
          <w:lang w:val="en-GB"/>
        </w:rPr>
        <w:t xml:space="preserve">Describe and direct the user to any existing possibilities for maintaining contact with the digital resource and its provider, or with other users of the same learning experience. </w:t>
      </w:r>
    </w:p>
    <w:p w:rsidR="00394C42" w:rsidRPr="008A5AA6" w:rsidRDefault="00394C42" w:rsidP="00762785">
      <w:pPr>
        <w:rPr>
          <w:i/>
          <w:lang w:val="bg-BG"/>
        </w:rPr>
      </w:pPr>
    </w:p>
    <w:sectPr w:rsidR="00394C42" w:rsidRPr="008A5AA6" w:rsidSect="009A294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92680"/>
    <w:multiLevelType w:val="multilevel"/>
    <w:tmpl w:val="040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7E02435"/>
    <w:multiLevelType w:val="hybridMultilevel"/>
    <w:tmpl w:val="9A86A2F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2">
    <w:nsid w:val="23A93FA1"/>
    <w:multiLevelType w:val="hybridMultilevel"/>
    <w:tmpl w:val="705017DC"/>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3">
    <w:nsid w:val="333C49BF"/>
    <w:multiLevelType w:val="hybridMultilevel"/>
    <w:tmpl w:val="DF7064B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494B1450"/>
    <w:multiLevelType w:val="hybridMultilevel"/>
    <w:tmpl w:val="E0106920"/>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abstractNum w:abstractNumId="5">
    <w:nsid w:val="5FA51037"/>
    <w:multiLevelType w:val="hybridMultilevel"/>
    <w:tmpl w:val="A302134E"/>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6">
    <w:nsid w:val="70F82922"/>
    <w:multiLevelType w:val="hybridMultilevel"/>
    <w:tmpl w:val="5A3AB89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start w:val="1"/>
      <w:numFmt w:val="bullet"/>
      <w:lvlText w:val=""/>
      <w:lvlJc w:val="left"/>
      <w:pPr>
        <w:tabs>
          <w:tab w:val="num" w:pos="2160"/>
        </w:tabs>
        <w:ind w:left="2160" w:hanging="360"/>
      </w:pPr>
      <w:rPr>
        <w:rFonts w:ascii="Wingdings" w:hAnsi="Wingdings" w:hint="default"/>
      </w:rPr>
    </w:lvl>
    <w:lvl w:ilvl="3" w:tplc="04080001">
      <w:start w:val="1"/>
      <w:numFmt w:val="bullet"/>
      <w:lvlText w:val=""/>
      <w:lvlJc w:val="left"/>
      <w:pPr>
        <w:tabs>
          <w:tab w:val="num" w:pos="2880"/>
        </w:tabs>
        <w:ind w:left="2880" w:hanging="360"/>
      </w:pPr>
      <w:rPr>
        <w:rFonts w:ascii="Symbol" w:hAnsi="Symbol" w:hint="default"/>
      </w:rPr>
    </w:lvl>
    <w:lvl w:ilvl="4" w:tplc="04080003">
      <w:start w:val="1"/>
      <w:numFmt w:val="bullet"/>
      <w:lvlText w:val="o"/>
      <w:lvlJc w:val="left"/>
      <w:pPr>
        <w:tabs>
          <w:tab w:val="num" w:pos="3600"/>
        </w:tabs>
        <w:ind w:left="3600" w:hanging="360"/>
      </w:pPr>
      <w:rPr>
        <w:rFonts w:ascii="Courier New" w:hAnsi="Courier New" w:cs="Courier New" w:hint="default"/>
      </w:rPr>
    </w:lvl>
    <w:lvl w:ilvl="5" w:tplc="04080005">
      <w:start w:val="1"/>
      <w:numFmt w:val="bullet"/>
      <w:lvlText w:val=""/>
      <w:lvlJc w:val="left"/>
      <w:pPr>
        <w:tabs>
          <w:tab w:val="num" w:pos="4320"/>
        </w:tabs>
        <w:ind w:left="4320" w:hanging="360"/>
      </w:pPr>
      <w:rPr>
        <w:rFonts w:ascii="Wingdings" w:hAnsi="Wingdings" w:hint="default"/>
      </w:rPr>
    </w:lvl>
    <w:lvl w:ilvl="6" w:tplc="04080001">
      <w:start w:val="1"/>
      <w:numFmt w:val="bullet"/>
      <w:lvlText w:val=""/>
      <w:lvlJc w:val="left"/>
      <w:pPr>
        <w:tabs>
          <w:tab w:val="num" w:pos="5040"/>
        </w:tabs>
        <w:ind w:left="5040" w:hanging="360"/>
      </w:pPr>
      <w:rPr>
        <w:rFonts w:ascii="Symbol" w:hAnsi="Symbol" w:hint="default"/>
      </w:rPr>
    </w:lvl>
    <w:lvl w:ilvl="7" w:tplc="04080003">
      <w:start w:val="1"/>
      <w:numFmt w:val="bullet"/>
      <w:lvlText w:val="o"/>
      <w:lvlJc w:val="left"/>
      <w:pPr>
        <w:tabs>
          <w:tab w:val="num" w:pos="5760"/>
        </w:tabs>
        <w:ind w:left="5760" w:hanging="360"/>
      </w:pPr>
      <w:rPr>
        <w:rFonts w:ascii="Courier New" w:hAnsi="Courier New" w:cs="Courier New" w:hint="default"/>
      </w:rPr>
    </w:lvl>
    <w:lvl w:ilvl="8" w:tplc="0408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6"/>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353"/>
    <w:rsid w:val="00031002"/>
    <w:rsid w:val="000A7170"/>
    <w:rsid w:val="000C4CBE"/>
    <w:rsid w:val="00130700"/>
    <w:rsid w:val="00146804"/>
    <w:rsid w:val="0016260D"/>
    <w:rsid w:val="00162B27"/>
    <w:rsid w:val="00175E39"/>
    <w:rsid w:val="00181E51"/>
    <w:rsid w:val="0019160D"/>
    <w:rsid w:val="00234456"/>
    <w:rsid w:val="0024034A"/>
    <w:rsid w:val="00243F96"/>
    <w:rsid w:val="002471F8"/>
    <w:rsid w:val="00261252"/>
    <w:rsid w:val="00276D27"/>
    <w:rsid w:val="002C3412"/>
    <w:rsid w:val="002C41FF"/>
    <w:rsid w:val="002C6B46"/>
    <w:rsid w:val="002E15D8"/>
    <w:rsid w:val="002F5CC7"/>
    <w:rsid w:val="00331824"/>
    <w:rsid w:val="00347B14"/>
    <w:rsid w:val="00351BB8"/>
    <w:rsid w:val="00374353"/>
    <w:rsid w:val="00394C42"/>
    <w:rsid w:val="003B02E8"/>
    <w:rsid w:val="003B0409"/>
    <w:rsid w:val="003B51D7"/>
    <w:rsid w:val="00400D7C"/>
    <w:rsid w:val="004022AC"/>
    <w:rsid w:val="00427946"/>
    <w:rsid w:val="0047478E"/>
    <w:rsid w:val="004B16B0"/>
    <w:rsid w:val="004D4D66"/>
    <w:rsid w:val="004E4B7C"/>
    <w:rsid w:val="00505DF5"/>
    <w:rsid w:val="00510110"/>
    <w:rsid w:val="0052395F"/>
    <w:rsid w:val="00536FFE"/>
    <w:rsid w:val="0056142B"/>
    <w:rsid w:val="00562D26"/>
    <w:rsid w:val="0056747D"/>
    <w:rsid w:val="00571ABF"/>
    <w:rsid w:val="005761C5"/>
    <w:rsid w:val="005824E5"/>
    <w:rsid w:val="00584E07"/>
    <w:rsid w:val="005A2394"/>
    <w:rsid w:val="005B4891"/>
    <w:rsid w:val="005E3FF5"/>
    <w:rsid w:val="00605EBB"/>
    <w:rsid w:val="00615DBF"/>
    <w:rsid w:val="00651F57"/>
    <w:rsid w:val="00652BC8"/>
    <w:rsid w:val="00670143"/>
    <w:rsid w:val="00672225"/>
    <w:rsid w:val="0068543A"/>
    <w:rsid w:val="00691CA7"/>
    <w:rsid w:val="00695647"/>
    <w:rsid w:val="006B6618"/>
    <w:rsid w:val="006E54AE"/>
    <w:rsid w:val="006E7B4C"/>
    <w:rsid w:val="00712B0F"/>
    <w:rsid w:val="00725E7C"/>
    <w:rsid w:val="007465EA"/>
    <w:rsid w:val="00762785"/>
    <w:rsid w:val="00780086"/>
    <w:rsid w:val="00792897"/>
    <w:rsid w:val="007A0F62"/>
    <w:rsid w:val="007A1B5C"/>
    <w:rsid w:val="007B772E"/>
    <w:rsid w:val="00804697"/>
    <w:rsid w:val="00811588"/>
    <w:rsid w:val="00850389"/>
    <w:rsid w:val="008A5AA6"/>
    <w:rsid w:val="00901FFA"/>
    <w:rsid w:val="00910FFA"/>
    <w:rsid w:val="00917F75"/>
    <w:rsid w:val="0092336D"/>
    <w:rsid w:val="00924100"/>
    <w:rsid w:val="00934F25"/>
    <w:rsid w:val="009358EF"/>
    <w:rsid w:val="009513FE"/>
    <w:rsid w:val="00954F8F"/>
    <w:rsid w:val="009A2945"/>
    <w:rsid w:val="009C2F19"/>
    <w:rsid w:val="009E5752"/>
    <w:rsid w:val="009F7EEA"/>
    <w:rsid w:val="00A0183A"/>
    <w:rsid w:val="00A22306"/>
    <w:rsid w:val="00A355AD"/>
    <w:rsid w:val="00A41411"/>
    <w:rsid w:val="00A454F9"/>
    <w:rsid w:val="00A56320"/>
    <w:rsid w:val="00A605B7"/>
    <w:rsid w:val="00A926FA"/>
    <w:rsid w:val="00A97447"/>
    <w:rsid w:val="00AA3DEC"/>
    <w:rsid w:val="00AD2CCE"/>
    <w:rsid w:val="00B04E1D"/>
    <w:rsid w:val="00B24AC5"/>
    <w:rsid w:val="00B331C0"/>
    <w:rsid w:val="00B3644E"/>
    <w:rsid w:val="00B376E2"/>
    <w:rsid w:val="00B60D37"/>
    <w:rsid w:val="00B736A5"/>
    <w:rsid w:val="00BA288B"/>
    <w:rsid w:val="00BA65A6"/>
    <w:rsid w:val="00BE0AC6"/>
    <w:rsid w:val="00C436C9"/>
    <w:rsid w:val="00C5172C"/>
    <w:rsid w:val="00C527B0"/>
    <w:rsid w:val="00C70010"/>
    <w:rsid w:val="00C7065C"/>
    <w:rsid w:val="00C97015"/>
    <w:rsid w:val="00CD07D2"/>
    <w:rsid w:val="00D05B68"/>
    <w:rsid w:val="00D830F7"/>
    <w:rsid w:val="00D84A4C"/>
    <w:rsid w:val="00DB70A6"/>
    <w:rsid w:val="00E02AC9"/>
    <w:rsid w:val="00E54BE6"/>
    <w:rsid w:val="00E628D0"/>
    <w:rsid w:val="00E8592B"/>
    <w:rsid w:val="00E97ED7"/>
    <w:rsid w:val="00EA769F"/>
    <w:rsid w:val="00ED3E04"/>
    <w:rsid w:val="00EE7008"/>
    <w:rsid w:val="00F034E0"/>
    <w:rsid w:val="00F91D1D"/>
    <w:rsid w:val="00FC6814"/>
    <w:rsid w:val="00FE4D4E"/>
    <w:rsid w:val="00FF416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353"/>
    <w:pPr>
      <w:spacing w:after="240" w:line="240" w:lineRule="auto"/>
      <w:jc w:val="both"/>
    </w:pPr>
    <w:rPr>
      <w:rFonts w:ascii="Calibri" w:eastAsia="Calibri" w:hAnsi="Calibri" w:cs="Times New Roman"/>
      <w:sz w:val="24"/>
      <w:lang w:val="en-US"/>
    </w:rPr>
  </w:style>
  <w:style w:type="paragraph" w:styleId="Heading1">
    <w:name w:val="heading 1"/>
    <w:basedOn w:val="Normal"/>
    <w:next w:val="Normal"/>
    <w:link w:val="Heading1Char"/>
    <w:uiPriority w:val="99"/>
    <w:qFormat/>
    <w:rsid w:val="00374353"/>
    <w:pPr>
      <w:keepNext/>
      <w:keepLines/>
      <w:spacing w:before="480" w:after="0"/>
      <w:outlineLvl w:val="0"/>
    </w:pPr>
    <w:rPr>
      <w:rFonts w:ascii="Cambria" w:eastAsia="Times New Roman" w:hAnsi="Cambria"/>
      <w:b/>
      <w:bCs/>
      <w:color w:val="365F91"/>
      <w:sz w:val="28"/>
      <w:szCs w:val="28"/>
    </w:rPr>
  </w:style>
  <w:style w:type="paragraph" w:styleId="Heading4">
    <w:name w:val="heading 4"/>
    <w:basedOn w:val="Normal"/>
    <w:next w:val="Normal"/>
    <w:link w:val="Heading4Char"/>
    <w:uiPriority w:val="99"/>
    <w:qFormat/>
    <w:rsid w:val="00374353"/>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74353"/>
    <w:rPr>
      <w:rFonts w:ascii="Cambria" w:eastAsia="Times New Roman" w:hAnsi="Cambria" w:cs="Times New Roman"/>
      <w:b/>
      <w:bCs/>
      <w:color w:val="365F91"/>
      <w:sz w:val="28"/>
      <w:szCs w:val="28"/>
      <w:lang w:val="en-US"/>
    </w:rPr>
  </w:style>
  <w:style w:type="character" w:customStyle="1" w:styleId="Heading4Char">
    <w:name w:val="Heading 4 Char"/>
    <w:basedOn w:val="DefaultParagraphFont"/>
    <w:link w:val="Heading4"/>
    <w:uiPriority w:val="99"/>
    <w:rsid w:val="00374353"/>
    <w:rPr>
      <w:rFonts w:ascii="Cambria" w:eastAsia="Times New Roman" w:hAnsi="Cambria" w:cs="Times New Roman"/>
      <w:b/>
      <w:bCs/>
      <w:i/>
      <w:iCs/>
      <w:color w:val="4F81BD"/>
      <w:sz w:val="24"/>
      <w:lang w:val="en-US"/>
    </w:rPr>
  </w:style>
  <w:style w:type="paragraph" w:styleId="ListParagraph">
    <w:name w:val="List Paragraph"/>
    <w:basedOn w:val="Normal"/>
    <w:uiPriority w:val="34"/>
    <w:qFormat/>
    <w:rsid w:val="00A0183A"/>
    <w:pPr>
      <w:ind w:left="720"/>
      <w:contextualSpacing/>
    </w:pPr>
  </w:style>
  <w:style w:type="character" w:styleId="Hyperlink">
    <w:name w:val="Hyperlink"/>
    <w:basedOn w:val="DefaultParagraphFont"/>
    <w:uiPriority w:val="99"/>
    <w:unhideWhenUsed/>
    <w:rsid w:val="00B24AC5"/>
    <w:rPr>
      <w:color w:val="0000FF" w:themeColor="hyperlink"/>
      <w:u w:val="single"/>
    </w:rPr>
  </w:style>
  <w:style w:type="character" w:styleId="FollowedHyperlink">
    <w:name w:val="FollowedHyperlink"/>
    <w:basedOn w:val="DefaultParagraphFont"/>
    <w:uiPriority w:val="99"/>
    <w:semiHidden/>
    <w:unhideWhenUsed/>
    <w:rsid w:val="008A5AA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4353"/>
    <w:pPr>
      <w:spacing w:after="240" w:line="240" w:lineRule="auto"/>
      <w:jc w:val="both"/>
    </w:pPr>
    <w:rPr>
      <w:rFonts w:ascii="Calibri" w:eastAsia="Calibri" w:hAnsi="Calibri" w:cs="Times New Roman"/>
      <w:sz w:val="24"/>
      <w:lang w:val="en-US"/>
    </w:rPr>
  </w:style>
  <w:style w:type="paragraph" w:styleId="Heading1">
    <w:name w:val="heading 1"/>
    <w:basedOn w:val="Normal"/>
    <w:next w:val="Normal"/>
    <w:link w:val="Heading1Char"/>
    <w:uiPriority w:val="99"/>
    <w:qFormat/>
    <w:rsid w:val="00374353"/>
    <w:pPr>
      <w:keepNext/>
      <w:keepLines/>
      <w:spacing w:before="480" w:after="0"/>
      <w:outlineLvl w:val="0"/>
    </w:pPr>
    <w:rPr>
      <w:rFonts w:ascii="Cambria" w:eastAsia="Times New Roman" w:hAnsi="Cambria"/>
      <w:b/>
      <w:bCs/>
      <w:color w:val="365F91"/>
      <w:sz w:val="28"/>
      <w:szCs w:val="28"/>
    </w:rPr>
  </w:style>
  <w:style w:type="paragraph" w:styleId="Heading4">
    <w:name w:val="heading 4"/>
    <w:basedOn w:val="Normal"/>
    <w:next w:val="Normal"/>
    <w:link w:val="Heading4Char"/>
    <w:uiPriority w:val="99"/>
    <w:qFormat/>
    <w:rsid w:val="00374353"/>
    <w:pPr>
      <w:keepNext/>
      <w:keepLines/>
      <w:spacing w:before="200" w:after="0"/>
      <w:outlineLvl w:val="3"/>
    </w:pPr>
    <w:rPr>
      <w:rFonts w:ascii="Cambria" w:eastAsia="Times New Roman"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74353"/>
    <w:rPr>
      <w:rFonts w:ascii="Cambria" w:eastAsia="Times New Roman" w:hAnsi="Cambria" w:cs="Times New Roman"/>
      <w:b/>
      <w:bCs/>
      <w:color w:val="365F91"/>
      <w:sz w:val="28"/>
      <w:szCs w:val="28"/>
      <w:lang w:val="en-US"/>
    </w:rPr>
  </w:style>
  <w:style w:type="character" w:customStyle="1" w:styleId="Heading4Char">
    <w:name w:val="Heading 4 Char"/>
    <w:basedOn w:val="DefaultParagraphFont"/>
    <w:link w:val="Heading4"/>
    <w:uiPriority w:val="99"/>
    <w:rsid w:val="00374353"/>
    <w:rPr>
      <w:rFonts w:ascii="Cambria" w:eastAsia="Times New Roman" w:hAnsi="Cambria" w:cs="Times New Roman"/>
      <w:b/>
      <w:bCs/>
      <w:i/>
      <w:iCs/>
      <w:color w:val="4F81BD"/>
      <w:sz w:val="24"/>
      <w:lang w:val="en-US"/>
    </w:rPr>
  </w:style>
  <w:style w:type="paragraph" w:styleId="ListParagraph">
    <w:name w:val="List Paragraph"/>
    <w:basedOn w:val="Normal"/>
    <w:uiPriority w:val="34"/>
    <w:qFormat/>
    <w:rsid w:val="00A0183A"/>
    <w:pPr>
      <w:ind w:left="720"/>
      <w:contextualSpacing/>
    </w:pPr>
  </w:style>
  <w:style w:type="character" w:styleId="Hyperlink">
    <w:name w:val="Hyperlink"/>
    <w:basedOn w:val="DefaultParagraphFont"/>
    <w:uiPriority w:val="99"/>
    <w:unhideWhenUsed/>
    <w:rsid w:val="00B24AC5"/>
    <w:rPr>
      <w:color w:val="0000FF" w:themeColor="hyperlink"/>
      <w:u w:val="single"/>
    </w:rPr>
  </w:style>
  <w:style w:type="character" w:styleId="FollowedHyperlink">
    <w:name w:val="FollowedHyperlink"/>
    <w:basedOn w:val="DefaultParagraphFont"/>
    <w:uiPriority w:val="99"/>
    <w:semiHidden/>
    <w:unhideWhenUsed/>
    <w:rsid w:val="008A5AA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cescher.com/gallery/"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cescher.com/gallery/symmetry/" TargetMode="External"/><Relationship Id="rId12" Type="http://schemas.openxmlformats.org/officeDocument/2006/relationships/hyperlink" Target="http://www.mcescher.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tes.google.com/site/sotm20122013/2-kompozicia-na-ednakvosti" TargetMode="External"/><Relationship Id="rId5" Type="http://schemas.openxmlformats.org/officeDocument/2006/relationships/settings" Target="settings.xml"/><Relationship Id="rId10" Type="http://schemas.openxmlformats.org/officeDocument/2006/relationships/hyperlink" Target="http://www.geogebratube.org/student/b73463" TargetMode="External"/><Relationship Id="rId4" Type="http://schemas.microsoft.com/office/2007/relationships/stylesWithEffects" Target="stylesWithEffects.xml"/><Relationship Id="rId9" Type="http://schemas.openxmlformats.org/officeDocument/2006/relationships/hyperlink" Target="http://www.mcescher.com/Gallery/gallery-symmetry.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A34799-4496-4905-B934-FE28451FE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TotalTime>
  <Pages>10</Pages>
  <Words>3097</Words>
  <Characters>17657</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espinosa</dc:creator>
  <cp:lastModifiedBy>user</cp:lastModifiedBy>
  <cp:revision>25</cp:revision>
  <dcterms:created xsi:type="dcterms:W3CDTF">2014-07-18T14:59:00Z</dcterms:created>
  <dcterms:modified xsi:type="dcterms:W3CDTF">2014-07-22T19:24:00Z</dcterms:modified>
</cp:coreProperties>
</file>