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2884"/>
        <w:gridCol w:w="1254"/>
        <w:gridCol w:w="1254"/>
        <w:gridCol w:w="1253"/>
        <w:gridCol w:w="1254"/>
      </w:tblGrid>
      <w:tr w:rsidR="007E3D99" w:rsidRPr="00A469A4" w:rsidTr="00533151">
        <w:trPr>
          <w:trHeight w:val="408"/>
        </w:trPr>
        <w:tc>
          <w:tcPr>
            <w:tcW w:w="1229" w:type="dxa"/>
            <w:vMerge w:val="restart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Where?</w:t>
            </w: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Country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Greece</w:t>
            </w:r>
          </w:p>
        </w:tc>
      </w:tr>
      <w:tr w:rsidR="007E3D99" w:rsidRPr="00A469A4" w:rsidTr="00533151">
        <w:trPr>
          <w:trHeight w:val="472"/>
        </w:trPr>
        <w:tc>
          <w:tcPr>
            <w:tcW w:w="1229" w:type="dxa"/>
            <w:vMerge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Setting name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GR4</w:t>
            </w:r>
          </w:p>
        </w:tc>
      </w:tr>
      <w:tr w:rsidR="007E3D99" w:rsidRPr="00A469A4" w:rsidTr="00533151">
        <w:tc>
          <w:tcPr>
            <w:tcW w:w="1229" w:type="dxa"/>
            <w:vMerge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Location within setting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Pre-school</w:t>
            </w:r>
          </w:p>
        </w:tc>
      </w:tr>
      <w:tr w:rsidR="007E3D99" w:rsidRPr="00A469A4" w:rsidTr="00533151">
        <w:trPr>
          <w:trHeight w:val="404"/>
        </w:trPr>
        <w:tc>
          <w:tcPr>
            <w:tcW w:w="1229" w:type="dxa"/>
            <w:vMerge w:val="restart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Who?</w:t>
            </w:r>
          </w:p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(children)</w:t>
            </w: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Year group/age of children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5 years old</w:t>
            </w:r>
          </w:p>
        </w:tc>
      </w:tr>
      <w:tr w:rsidR="007E3D99" w:rsidRPr="00A469A4" w:rsidTr="00533151">
        <w:tc>
          <w:tcPr>
            <w:tcW w:w="1229" w:type="dxa"/>
            <w:vMerge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Number of children in class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14</w:t>
            </w:r>
          </w:p>
        </w:tc>
      </w:tr>
      <w:tr w:rsidR="007E3D99" w:rsidRPr="00A469A4" w:rsidTr="00533151">
        <w:tc>
          <w:tcPr>
            <w:tcW w:w="1229" w:type="dxa"/>
            <w:vMerge w:val="restart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Who?</w:t>
            </w:r>
          </w:p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(adults)</w:t>
            </w: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Number of adults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</w:t>
            </w:r>
          </w:p>
        </w:tc>
      </w:tr>
      <w:tr w:rsidR="007E3D99" w:rsidRPr="00A469A4" w:rsidTr="00533151">
        <w:tc>
          <w:tcPr>
            <w:tcW w:w="1229" w:type="dxa"/>
            <w:vMerge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Role of adults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7E3D99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 xml:space="preserve">1 teacher </w:t>
            </w:r>
          </w:p>
        </w:tc>
      </w:tr>
      <w:tr w:rsidR="007E3D99" w:rsidRPr="00A469A4" w:rsidTr="00533151">
        <w:tc>
          <w:tcPr>
            <w:tcW w:w="1229" w:type="dxa"/>
            <w:vMerge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Case teacher role</w:t>
            </w:r>
          </w:p>
        </w:tc>
        <w:tc>
          <w:tcPr>
            <w:tcW w:w="5015" w:type="dxa"/>
            <w:gridSpan w:val="4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Lead teacher</w:t>
            </w:r>
          </w:p>
        </w:tc>
      </w:tr>
      <w:tr w:rsidR="007E3D99" w:rsidRPr="00A469A4" w:rsidTr="00533151">
        <w:tc>
          <w:tcPr>
            <w:tcW w:w="1229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When?</w:t>
            </w: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1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2</w:t>
            </w:r>
          </w:p>
        </w:tc>
        <w:tc>
          <w:tcPr>
            <w:tcW w:w="1253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3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4</w:t>
            </w:r>
          </w:p>
        </w:tc>
      </w:tr>
      <w:tr w:rsidR="007E3D99" w:rsidRPr="00A469A4" w:rsidTr="00533151">
        <w:tc>
          <w:tcPr>
            <w:tcW w:w="1229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Dates of visits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7E3D99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18</w:t>
            </w:r>
            <w:r w:rsidRPr="00A469A4">
              <w:rPr>
                <w:color w:val="FF0000"/>
                <w:szCs w:val="24"/>
              </w:rPr>
              <w:t>/1/13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13</w:t>
            </w:r>
            <w:r w:rsidRPr="00A469A4">
              <w:rPr>
                <w:color w:val="FF0000"/>
                <w:szCs w:val="24"/>
              </w:rPr>
              <w:t>/2/13</w:t>
            </w:r>
          </w:p>
        </w:tc>
        <w:tc>
          <w:tcPr>
            <w:tcW w:w="1253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15</w:t>
            </w:r>
            <w:r w:rsidRPr="00A469A4">
              <w:rPr>
                <w:color w:val="FF0000"/>
                <w:szCs w:val="24"/>
              </w:rPr>
              <w:t>/2/13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27</w:t>
            </w:r>
            <w:r w:rsidRPr="00A469A4">
              <w:rPr>
                <w:color w:val="FF0000"/>
                <w:szCs w:val="24"/>
              </w:rPr>
              <w:t>/3/13</w:t>
            </w:r>
          </w:p>
        </w:tc>
      </w:tr>
      <w:tr w:rsidR="007E3D99" w:rsidRPr="00A469A4" w:rsidTr="00533151">
        <w:tc>
          <w:tcPr>
            <w:tcW w:w="1229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</w:p>
        </w:tc>
        <w:tc>
          <w:tcPr>
            <w:tcW w:w="288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rPr>
                <w:color w:val="FF0000"/>
                <w:szCs w:val="24"/>
              </w:rPr>
            </w:pPr>
            <w:r w:rsidRPr="00A469A4">
              <w:rPr>
                <w:color w:val="FF0000"/>
                <w:szCs w:val="24"/>
              </w:rPr>
              <w:t>Times of visits</w:t>
            </w: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53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372D0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54" w:type="dxa"/>
            <w:tcMar>
              <w:top w:w="51" w:type="dxa"/>
              <w:left w:w="51" w:type="dxa"/>
              <w:bottom w:w="51" w:type="dxa"/>
              <w:right w:w="51" w:type="dxa"/>
            </w:tcMar>
          </w:tcPr>
          <w:p w:rsidR="007E3D99" w:rsidRPr="00A469A4" w:rsidRDefault="007E3D99" w:rsidP="00445DAC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7E3D99" w:rsidRDefault="007E3D99" w:rsidP="00AD67E9">
      <w:pPr>
        <w:jc w:val="center"/>
        <w:rPr>
          <w:b/>
        </w:rPr>
      </w:pPr>
    </w:p>
    <w:p w:rsidR="00AD67E9" w:rsidRPr="00AD67E9" w:rsidRDefault="00AD67E9" w:rsidP="00AD67E9">
      <w:pPr>
        <w:jc w:val="center"/>
        <w:rPr>
          <w:b/>
        </w:rPr>
      </w:pPr>
    </w:p>
    <w:p w:rsidR="00AD67E9" w:rsidRDefault="00AD67E9">
      <w:pPr>
        <w:rPr>
          <w:b/>
        </w:rPr>
      </w:pPr>
      <w:r>
        <w:rPr>
          <w:b/>
        </w:rPr>
        <w:t xml:space="preserve">1. </w:t>
      </w:r>
      <w:r w:rsidRPr="00AD67E9">
        <w:rPr>
          <w:b/>
        </w:rPr>
        <w:t>Context</w:t>
      </w:r>
    </w:p>
    <w:p w:rsidR="00881330" w:rsidRPr="00881330" w:rsidRDefault="00881330">
      <w:pPr>
        <w:rPr>
          <w:b/>
        </w:rPr>
      </w:pPr>
      <w:r w:rsidRPr="00881330">
        <w:rPr>
          <w:b/>
        </w:rPr>
        <w:t>School</w:t>
      </w:r>
    </w:p>
    <w:p w:rsidR="00881330" w:rsidRDefault="00B037BC" w:rsidP="00533151">
      <w:pPr>
        <w:jc w:val="both"/>
      </w:pPr>
      <w:r>
        <w:t>The 23</w:t>
      </w:r>
      <w:r w:rsidRPr="00B037BC">
        <w:rPr>
          <w:vertAlign w:val="superscript"/>
        </w:rPr>
        <w:t>rd</w:t>
      </w:r>
      <w:r>
        <w:t xml:space="preserve"> Preschool of </w:t>
      </w:r>
      <w:proofErr w:type="spellStart"/>
      <w:r>
        <w:t>Rethimno</w:t>
      </w:r>
      <w:proofErr w:type="spellEnd"/>
      <w:r>
        <w:t xml:space="preserve"> is a public preschool in the city of </w:t>
      </w:r>
      <w:proofErr w:type="spellStart"/>
      <w:r>
        <w:t>Rethimno</w:t>
      </w:r>
      <w:proofErr w:type="spellEnd"/>
      <w:r>
        <w:t xml:space="preserve">, Crete.  It caters to children between the ages of 4 to 6, divided into two age groups (4-year olds/5-olds). </w:t>
      </w:r>
      <w:r w:rsidR="000D47BF">
        <w:t xml:space="preserve">The preschool is situated very close to the city centre in a two floor building with limited outdoor space for the children. Each age group is working with one teacher during the entire school day. </w:t>
      </w:r>
      <w:r w:rsidR="00881330">
        <w:t xml:space="preserve">There is one computer in each of the classrooms of the school that the teachers can use, mostly for playing music to the children. </w:t>
      </w:r>
    </w:p>
    <w:p w:rsidR="00A56BC2" w:rsidRDefault="00695743">
      <w:pPr>
        <w:rPr>
          <w:b/>
          <w:sz w:val="24"/>
        </w:rPr>
      </w:pPr>
      <w:r>
        <w:rPr>
          <w:b/>
          <w:sz w:val="24"/>
        </w:rPr>
        <w:t xml:space="preserve">Episode 1: </w:t>
      </w:r>
      <w:r w:rsidR="00A56BC2" w:rsidRPr="00A56BC2">
        <w:rPr>
          <w:b/>
          <w:sz w:val="24"/>
        </w:rPr>
        <w:t xml:space="preserve">Ice </w:t>
      </w:r>
      <w:r w:rsidR="00137AD8">
        <w:rPr>
          <w:b/>
          <w:sz w:val="24"/>
        </w:rPr>
        <w:t>balloons</w:t>
      </w:r>
    </w:p>
    <w:p w:rsidR="000A6AF8" w:rsidRPr="000A6AF8" w:rsidRDefault="000A6AF8" w:rsidP="0073410D">
      <w:pPr>
        <w:spacing w:after="120"/>
        <w:jc w:val="both"/>
        <w:rPr>
          <w:rFonts w:ascii="Verdana" w:eastAsia="Calibri" w:hAnsi="Verdana"/>
          <w:b/>
          <w:i/>
          <w:sz w:val="20"/>
        </w:rPr>
      </w:pPr>
      <w:r w:rsidRPr="000A6AF8">
        <w:rPr>
          <w:rFonts w:ascii="Verdana" w:eastAsia="Calibri" w:hAnsi="Verdana"/>
          <w:b/>
          <w:i/>
          <w:sz w:val="20"/>
        </w:rPr>
        <w:t>Pedagogical intervention</w:t>
      </w:r>
    </w:p>
    <w:p w:rsidR="00236F1A" w:rsidRDefault="00236F1A" w:rsidP="0073410D">
      <w:pPr>
        <w:spacing w:after="120"/>
        <w:jc w:val="both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Early (5 minutes in) during</w:t>
      </w:r>
      <w:r w:rsidR="00F63350">
        <w:rPr>
          <w:rFonts w:ascii="Verdana" w:eastAsia="Calibri" w:hAnsi="Verdana"/>
          <w:sz w:val="20"/>
        </w:rPr>
        <w:t xml:space="preserve"> the activity </w:t>
      </w:r>
      <w:r>
        <w:rPr>
          <w:rFonts w:ascii="Verdana" w:eastAsia="Calibri" w:hAnsi="Verdana"/>
          <w:sz w:val="20"/>
        </w:rPr>
        <w:t>one team</w:t>
      </w:r>
      <w:r w:rsidR="00812CC7">
        <w:rPr>
          <w:rFonts w:ascii="Verdana" w:eastAsia="Calibri" w:hAnsi="Verdana"/>
          <w:sz w:val="20"/>
        </w:rPr>
        <w:t xml:space="preserve"> </w:t>
      </w:r>
      <w:r w:rsidR="00F63350">
        <w:rPr>
          <w:rFonts w:ascii="Verdana" w:eastAsia="Calibri" w:hAnsi="Verdana"/>
          <w:sz w:val="20"/>
        </w:rPr>
        <w:t>made var</w:t>
      </w:r>
      <w:r>
        <w:rPr>
          <w:rFonts w:ascii="Verdana" w:eastAsia="Calibri" w:hAnsi="Verdana"/>
          <w:sz w:val="20"/>
        </w:rPr>
        <w:t>ious observations regarding ice</w:t>
      </w:r>
      <w:r w:rsidR="00F63350">
        <w:rPr>
          <w:rFonts w:ascii="Verdana" w:eastAsia="Calibri" w:hAnsi="Verdana"/>
          <w:sz w:val="20"/>
        </w:rPr>
        <w:t xml:space="preserve"> which allowed the teacher to</w:t>
      </w:r>
      <w:r w:rsidR="00663A19">
        <w:rPr>
          <w:rFonts w:ascii="Verdana" w:eastAsia="Calibri" w:hAnsi="Verdana"/>
          <w:sz w:val="20"/>
        </w:rPr>
        <w:t xml:space="preserve"> ask whether a tool could help them observe the inside of the ice better</w:t>
      </w:r>
      <w:r>
        <w:rPr>
          <w:rFonts w:ascii="Verdana" w:eastAsia="Calibri" w:hAnsi="Verdana"/>
          <w:sz w:val="20"/>
        </w:rPr>
        <w:t xml:space="preserve"> and bring this to the other children’s attention</w:t>
      </w:r>
      <w:r w:rsidR="00663A19">
        <w:rPr>
          <w:rFonts w:ascii="Verdana" w:eastAsia="Calibri" w:hAnsi="Verdana"/>
          <w:sz w:val="20"/>
        </w:rPr>
        <w:t>.</w:t>
      </w:r>
      <w:r>
        <w:rPr>
          <w:rFonts w:ascii="Verdana" w:eastAsia="Calibri" w:hAnsi="Verdana"/>
          <w:sz w:val="20"/>
        </w:rPr>
        <w:t xml:space="preserve"> The interaction between K and Stella is provided below.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K: Miss, I see something here. It’s like the prickles of a hedgehog.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T (to all): What is the tool that can assist K in seeing the inside of the ice?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proofErr w:type="gramStart"/>
      <w:r w:rsidRPr="00236F1A">
        <w:rPr>
          <w:rFonts w:ascii="Verdana" w:eastAsia="Calibri" w:hAnsi="Verdana"/>
          <w:i/>
          <w:sz w:val="20"/>
        </w:rPr>
        <w:t>??: The</w:t>
      </w:r>
      <w:proofErr w:type="gramEnd"/>
      <w:r w:rsidRPr="00236F1A">
        <w:rPr>
          <w:rFonts w:ascii="Verdana" w:eastAsia="Calibri" w:hAnsi="Verdana"/>
          <w:i/>
          <w:sz w:val="20"/>
        </w:rPr>
        <w:t xml:space="preserve"> magnifying lens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T: Do you want to go and get the tool that you think will assist you in seeing inside the ice?</w:t>
      </w:r>
    </w:p>
    <w:p w:rsid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[</w:t>
      </w:r>
      <w:proofErr w:type="gramStart"/>
      <w:r w:rsidRPr="00236F1A">
        <w:rPr>
          <w:rFonts w:ascii="Verdana" w:eastAsia="Calibri" w:hAnsi="Verdana"/>
          <w:i/>
          <w:sz w:val="20"/>
        </w:rPr>
        <w:t>more</w:t>
      </w:r>
      <w:proofErr w:type="gramEnd"/>
      <w:r w:rsidRPr="00236F1A">
        <w:rPr>
          <w:rFonts w:ascii="Verdana" w:eastAsia="Calibri" w:hAnsi="Verdana"/>
          <w:i/>
          <w:sz w:val="20"/>
        </w:rPr>
        <w:t xml:space="preserve"> kids comment on the hedgehog inside the ice. </w:t>
      </w:r>
      <w:r>
        <w:rPr>
          <w:rFonts w:ascii="Verdana" w:eastAsia="Calibri" w:hAnsi="Verdana"/>
          <w:i/>
          <w:sz w:val="20"/>
        </w:rPr>
        <w:t>D</w:t>
      </w:r>
      <w:r w:rsidRPr="00236F1A">
        <w:rPr>
          <w:rFonts w:ascii="Verdana" w:eastAsia="Calibri" w:hAnsi="Verdana"/>
          <w:i/>
          <w:sz w:val="20"/>
        </w:rPr>
        <w:t xml:space="preserve"> throw</w:t>
      </w:r>
      <w:r>
        <w:rPr>
          <w:rFonts w:ascii="Verdana" w:eastAsia="Calibri" w:hAnsi="Verdana"/>
          <w:i/>
          <w:sz w:val="20"/>
        </w:rPr>
        <w:t>s</w:t>
      </w:r>
      <w:r w:rsidRPr="00236F1A">
        <w:rPr>
          <w:rFonts w:ascii="Verdana" w:eastAsia="Calibri" w:hAnsi="Verdana"/>
          <w:i/>
          <w:sz w:val="20"/>
        </w:rPr>
        <w:t xml:space="preserve"> the ice on the table to see if it breaks “D: Let’s see if we can break it”]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T: What does the inside of the ice reminds you of?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lastRenderedPageBreak/>
        <w:t>E: it’s like shivers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T: Oh how interesting. What a nice word to say.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[</w:t>
      </w:r>
      <w:proofErr w:type="gramStart"/>
      <w:r w:rsidRPr="00236F1A">
        <w:rPr>
          <w:rFonts w:ascii="Verdana" w:eastAsia="Calibri" w:hAnsi="Verdana"/>
          <w:i/>
          <w:sz w:val="20"/>
        </w:rPr>
        <w:t>children</w:t>
      </w:r>
      <w:proofErr w:type="gramEnd"/>
      <w:r w:rsidRPr="00236F1A">
        <w:rPr>
          <w:rFonts w:ascii="Verdana" w:eastAsia="Calibri" w:hAnsi="Verdana"/>
          <w:i/>
          <w:sz w:val="20"/>
        </w:rPr>
        <w:t xml:space="preserve"> take turns in looking through the magnifying lens commenting on what they see]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 xml:space="preserve">E: Guys can we look at the juice on the table </w:t>
      </w:r>
      <w:r w:rsidR="009D6718" w:rsidRPr="009D6718">
        <w:rPr>
          <w:rFonts w:ascii="Verdana" w:eastAsia="Calibri" w:hAnsi="Verdana"/>
          <w:i/>
          <w:sz w:val="20"/>
        </w:rPr>
        <w:t>now</w:t>
      </w:r>
      <w:r w:rsidR="009D6718">
        <w:rPr>
          <w:rFonts w:ascii="Verdana" w:eastAsia="Calibri" w:hAnsi="Verdana"/>
          <w:i/>
          <w:sz w:val="20"/>
        </w:rPr>
        <w:t>?</w:t>
      </w:r>
      <w:r w:rsidR="009D6718" w:rsidRPr="009D6718">
        <w:rPr>
          <w:rFonts w:ascii="Verdana" w:eastAsia="Calibri" w:hAnsi="Verdana"/>
          <w:i/>
          <w:sz w:val="20"/>
        </w:rPr>
        <w:t xml:space="preserve"> </w:t>
      </w:r>
      <w:r w:rsidRPr="00236F1A">
        <w:rPr>
          <w:rFonts w:ascii="Verdana" w:eastAsia="Calibri" w:hAnsi="Verdana"/>
          <w:i/>
          <w:sz w:val="20"/>
        </w:rPr>
        <w:t>[</w:t>
      </w:r>
      <w:proofErr w:type="gramStart"/>
      <w:r w:rsidRPr="00236F1A">
        <w:rPr>
          <w:rFonts w:ascii="Verdana" w:eastAsia="Calibri" w:hAnsi="Verdana"/>
          <w:i/>
          <w:sz w:val="20"/>
        </w:rPr>
        <w:t>proceeds</w:t>
      </w:r>
      <w:proofErr w:type="gramEnd"/>
      <w:r w:rsidRPr="00236F1A">
        <w:rPr>
          <w:rFonts w:ascii="Verdana" w:eastAsia="Calibri" w:hAnsi="Verdana"/>
          <w:i/>
          <w:sz w:val="20"/>
        </w:rPr>
        <w:t xml:space="preserve"> to look at the water through the magnifying lens]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T: Try and put your finger through the hole there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 w:rsidRPr="00236F1A">
        <w:rPr>
          <w:rFonts w:ascii="Verdana" w:eastAsia="Calibri" w:hAnsi="Verdana"/>
          <w:i/>
          <w:sz w:val="20"/>
        </w:rPr>
        <w:t>D: It stings</w:t>
      </w:r>
    </w:p>
    <w:p w:rsidR="00236F1A" w:rsidRPr="00236F1A" w:rsidRDefault="00236F1A" w:rsidP="00236F1A">
      <w:pPr>
        <w:spacing w:after="120"/>
        <w:jc w:val="both"/>
        <w:rPr>
          <w:rFonts w:ascii="Verdana" w:eastAsia="Calibri" w:hAnsi="Verdana"/>
          <w:i/>
          <w:sz w:val="20"/>
        </w:rPr>
      </w:pPr>
      <w:r>
        <w:rPr>
          <w:rFonts w:ascii="Verdana" w:eastAsia="Calibri" w:hAnsi="Verdana"/>
          <w:i/>
          <w:sz w:val="20"/>
        </w:rPr>
        <w:t>K</w:t>
      </w:r>
      <w:r w:rsidRPr="00236F1A">
        <w:rPr>
          <w:rFonts w:ascii="Verdana" w:eastAsia="Calibri" w:hAnsi="Verdana"/>
          <w:i/>
          <w:sz w:val="20"/>
        </w:rPr>
        <w:t>: When it breaks it stings</w:t>
      </w:r>
    </w:p>
    <w:p w:rsidR="0073410D" w:rsidRPr="0073410D" w:rsidRDefault="00236F1A" w:rsidP="0073410D">
      <w:pPr>
        <w:spacing w:after="120"/>
        <w:jc w:val="both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>The mention of</w:t>
      </w:r>
      <w:r w:rsidR="00663A19">
        <w:rPr>
          <w:rFonts w:ascii="Verdana" w:eastAsia="Calibri" w:hAnsi="Verdana"/>
          <w:sz w:val="20"/>
        </w:rPr>
        <w:t xml:space="preserve"> the magnifying lens led to all three teams picking up the lenses to see for themselves. </w:t>
      </w:r>
    </w:p>
    <w:p w:rsidR="00932752" w:rsidRPr="00A56BC2" w:rsidRDefault="00570851" w:rsidP="003D6949">
      <w:pPr>
        <w:jc w:val="both"/>
      </w:pPr>
      <w:r>
        <w:rPr>
          <w:noProof/>
          <w:lang w:val="el-GR" w:eastAsia="el-GR"/>
        </w:rPr>
        <w:drawing>
          <wp:inline distT="0" distB="0" distL="0" distR="0">
            <wp:extent cx="5731510" cy="3217112"/>
            <wp:effectExtent l="0" t="0" r="2540" b="2540"/>
            <wp:docPr id="2" name="Picture 2" descr="E:\Dropbox\Dropbox\New folder\GR4_Preschool_Stella_IceProperties\GR4_Preschool_Stella_IceProperties_18012013_Photos\2013-01-18-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ropbox\Dropbox\New folder\GR4_Preschool_Stella_IceProperties\GR4_Preschool_Stella_IceProperties_18012013_Photos\2013-01-18-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752" w:rsidRPr="00A56BC2" w:rsidSect="006E7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4734C"/>
    <w:multiLevelType w:val="hybridMultilevel"/>
    <w:tmpl w:val="DFCE99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E9"/>
    <w:rsid w:val="00002553"/>
    <w:rsid w:val="00014478"/>
    <w:rsid w:val="00015412"/>
    <w:rsid w:val="0003361E"/>
    <w:rsid w:val="00035578"/>
    <w:rsid w:val="000452F7"/>
    <w:rsid w:val="000503AE"/>
    <w:rsid w:val="00082379"/>
    <w:rsid w:val="000A32C7"/>
    <w:rsid w:val="000A6AF8"/>
    <w:rsid w:val="000B61AB"/>
    <w:rsid w:val="000B6FF6"/>
    <w:rsid w:val="000D47BF"/>
    <w:rsid w:val="000E61CF"/>
    <w:rsid w:val="000F0262"/>
    <w:rsid w:val="001170C9"/>
    <w:rsid w:val="001334B7"/>
    <w:rsid w:val="00136877"/>
    <w:rsid w:val="00137AD8"/>
    <w:rsid w:val="0015178F"/>
    <w:rsid w:val="00154272"/>
    <w:rsid w:val="00167F64"/>
    <w:rsid w:val="00177A2E"/>
    <w:rsid w:val="00211BBA"/>
    <w:rsid w:val="00223B2A"/>
    <w:rsid w:val="00236F1A"/>
    <w:rsid w:val="00275887"/>
    <w:rsid w:val="002A63AD"/>
    <w:rsid w:val="00303A73"/>
    <w:rsid w:val="00325135"/>
    <w:rsid w:val="00365703"/>
    <w:rsid w:val="00385196"/>
    <w:rsid w:val="00390BE3"/>
    <w:rsid w:val="00392003"/>
    <w:rsid w:val="003B5B72"/>
    <w:rsid w:val="003C6C60"/>
    <w:rsid w:val="003D6949"/>
    <w:rsid w:val="003F196C"/>
    <w:rsid w:val="00423AD2"/>
    <w:rsid w:val="00445DAC"/>
    <w:rsid w:val="00487FF8"/>
    <w:rsid w:val="00490499"/>
    <w:rsid w:val="004B3D7B"/>
    <w:rsid w:val="004C1854"/>
    <w:rsid w:val="0050410A"/>
    <w:rsid w:val="0052521E"/>
    <w:rsid w:val="00533151"/>
    <w:rsid w:val="005464EB"/>
    <w:rsid w:val="0056771E"/>
    <w:rsid w:val="00570851"/>
    <w:rsid w:val="005A34AC"/>
    <w:rsid w:val="006144EF"/>
    <w:rsid w:val="00617032"/>
    <w:rsid w:val="00631C4A"/>
    <w:rsid w:val="006408AE"/>
    <w:rsid w:val="00663A19"/>
    <w:rsid w:val="00665D2B"/>
    <w:rsid w:val="006740C4"/>
    <w:rsid w:val="00695743"/>
    <w:rsid w:val="006E70B2"/>
    <w:rsid w:val="006F3F63"/>
    <w:rsid w:val="00706CA3"/>
    <w:rsid w:val="0073410D"/>
    <w:rsid w:val="00781BA1"/>
    <w:rsid w:val="007A35AA"/>
    <w:rsid w:val="007A3D8B"/>
    <w:rsid w:val="007C4191"/>
    <w:rsid w:val="007D30E5"/>
    <w:rsid w:val="007D67CA"/>
    <w:rsid w:val="007E3D99"/>
    <w:rsid w:val="007E6CB1"/>
    <w:rsid w:val="00806E4C"/>
    <w:rsid w:val="00812CC7"/>
    <w:rsid w:val="00824BCC"/>
    <w:rsid w:val="00827772"/>
    <w:rsid w:val="00842416"/>
    <w:rsid w:val="00881159"/>
    <w:rsid w:val="00881330"/>
    <w:rsid w:val="008D656C"/>
    <w:rsid w:val="008E1901"/>
    <w:rsid w:val="008E1F06"/>
    <w:rsid w:val="00910B85"/>
    <w:rsid w:val="00912075"/>
    <w:rsid w:val="00915B0B"/>
    <w:rsid w:val="00932752"/>
    <w:rsid w:val="00966F78"/>
    <w:rsid w:val="00971A02"/>
    <w:rsid w:val="00975B58"/>
    <w:rsid w:val="00984413"/>
    <w:rsid w:val="009A0F20"/>
    <w:rsid w:val="009D6718"/>
    <w:rsid w:val="009F3160"/>
    <w:rsid w:val="00A030C9"/>
    <w:rsid w:val="00A405A3"/>
    <w:rsid w:val="00A425C2"/>
    <w:rsid w:val="00A56BC2"/>
    <w:rsid w:val="00A77C17"/>
    <w:rsid w:val="00AA35A2"/>
    <w:rsid w:val="00AD102D"/>
    <w:rsid w:val="00AD67E9"/>
    <w:rsid w:val="00B037BC"/>
    <w:rsid w:val="00B421ED"/>
    <w:rsid w:val="00B74E03"/>
    <w:rsid w:val="00B778B9"/>
    <w:rsid w:val="00BB1F6B"/>
    <w:rsid w:val="00BB7D72"/>
    <w:rsid w:val="00BC2CBB"/>
    <w:rsid w:val="00BD14F2"/>
    <w:rsid w:val="00BD75B2"/>
    <w:rsid w:val="00BD7E66"/>
    <w:rsid w:val="00C0675E"/>
    <w:rsid w:val="00C10EF8"/>
    <w:rsid w:val="00C4172D"/>
    <w:rsid w:val="00C46850"/>
    <w:rsid w:val="00C63E6E"/>
    <w:rsid w:val="00C7214F"/>
    <w:rsid w:val="00C75168"/>
    <w:rsid w:val="00CA2765"/>
    <w:rsid w:val="00CB6373"/>
    <w:rsid w:val="00CF3E2E"/>
    <w:rsid w:val="00CF41E9"/>
    <w:rsid w:val="00D0292E"/>
    <w:rsid w:val="00D14402"/>
    <w:rsid w:val="00D36D01"/>
    <w:rsid w:val="00D66655"/>
    <w:rsid w:val="00D85613"/>
    <w:rsid w:val="00D90A26"/>
    <w:rsid w:val="00D91CBE"/>
    <w:rsid w:val="00DD1783"/>
    <w:rsid w:val="00E3421C"/>
    <w:rsid w:val="00E34F38"/>
    <w:rsid w:val="00E42068"/>
    <w:rsid w:val="00E46989"/>
    <w:rsid w:val="00E47E13"/>
    <w:rsid w:val="00E516A9"/>
    <w:rsid w:val="00E674DD"/>
    <w:rsid w:val="00E74C11"/>
    <w:rsid w:val="00E85F2B"/>
    <w:rsid w:val="00EC4AE5"/>
    <w:rsid w:val="00ED0F32"/>
    <w:rsid w:val="00EF1BD8"/>
    <w:rsid w:val="00EF3DE3"/>
    <w:rsid w:val="00F1578E"/>
    <w:rsid w:val="00F248F5"/>
    <w:rsid w:val="00F56D51"/>
    <w:rsid w:val="00F60452"/>
    <w:rsid w:val="00F63350"/>
    <w:rsid w:val="00F72658"/>
    <w:rsid w:val="00F75737"/>
    <w:rsid w:val="00F80224"/>
    <w:rsid w:val="00F825C4"/>
    <w:rsid w:val="00FD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T.M.Cremin</dc:creator>
  <cp:lastModifiedBy>Fani Stylianidou</cp:lastModifiedBy>
  <cp:revision>4</cp:revision>
  <cp:lastPrinted>2013-04-12T09:42:00Z</cp:lastPrinted>
  <dcterms:created xsi:type="dcterms:W3CDTF">2013-11-04T10:46:00Z</dcterms:created>
  <dcterms:modified xsi:type="dcterms:W3CDTF">2013-11-04T10:47:00Z</dcterms:modified>
</cp:coreProperties>
</file>