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The organization (csta.acm.org/Resources/sub/highlightedResources.html) for  Computer science and technology teachers, at the CS &amp; IT Symposium 2008 argued  that  teachers who taught mathematics, science, computer science, social studies, language arts, and the fine arts should be  encouraged the use simulations and modeling as a way to develop computational  thinking skills across the disciplines.</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b/>
          <w:color w:val="002060"/>
          <w:sz w:val="24"/>
          <w:szCs w:val="24"/>
          <w:lang w:val="en-US"/>
        </w:rPr>
        <w:t>Especially arts students</w:t>
      </w:r>
      <w:r w:rsidRPr="008D2383">
        <w:rPr>
          <w:rFonts w:ascii="Times New Roman" w:hAnsi="Times New Roman"/>
          <w:color w:val="002060"/>
          <w:sz w:val="24"/>
          <w:szCs w:val="24"/>
          <w:lang w:val="en-US"/>
        </w:rPr>
        <w:t xml:space="preserve"> could gain a </w:t>
      </w:r>
      <w:proofErr w:type="gramStart"/>
      <w:r w:rsidRPr="008D2383">
        <w:rPr>
          <w:rFonts w:ascii="Times New Roman" w:hAnsi="Times New Roman"/>
          <w:color w:val="002060"/>
          <w:sz w:val="24"/>
          <w:szCs w:val="24"/>
          <w:lang w:val="en-US"/>
        </w:rPr>
        <w:t>deeper  understanding</w:t>
      </w:r>
      <w:proofErr w:type="gramEnd"/>
      <w:r w:rsidRPr="008D2383">
        <w:rPr>
          <w:rFonts w:ascii="Times New Roman" w:hAnsi="Times New Roman"/>
          <w:color w:val="002060"/>
          <w:sz w:val="24"/>
          <w:szCs w:val="24"/>
          <w:lang w:val="en-US"/>
        </w:rPr>
        <w:t xml:space="preserve"> of the process of design and invention. For example using musical instruments, learners create interactive inventions that play melodies and </w:t>
      </w:r>
      <w:proofErr w:type="gramStart"/>
      <w:r w:rsidRPr="008D2383">
        <w:rPr>
          <w:rFonts w:ascii="Times New Roman" w:hAnsi="Times New Roman"/>
          <w:color w:val="002060"/>
          <w:sz w:val="24"/>
          <w:szCs w:val="24"/>
          <w:lang w:val="en-US"/>
        </w:rPr>
        <w:t>rhythms(</w:t>
      </w:r>
      <w:proofErr w:type="gramEnd"/>
      <w:r w:rsidR="001E093D" w:rsidRPr="008D2383">
        <w:rPr>
          <w:rFonts w:ascii="Times New Roman" w:hAnsi="Times New Roman"/>
          <w:color w:val="002060"/>
          <w:sz w:val="24"/>
          <w:szCs w:val="24"/>
          <w:lang w:val="en-US"/>
        </w:rPr>
        <w:fldChar w:fldCharType="begin"/>
      </w:r>
      <w:r w:rsidRPr="008D2383">
        <w:rPr>
          <w:rFonts w:ascii="Times New Roman" w:hAnsi="Times New Roman"/>
          <w:color w:val="002060"/>
          <w:sz w:val="24"/>
          <w:szCs w:val="24"/>
          <w:lang w:val="en-US"/>
        </w:rPr>
        <w:instrText xml:space="preserve"> HYPERLINK "http://www.picocricket.com/educators.html" </w:instrText>
      </w:r>
      <w:r w:rsidR="001E093D" w:rsidRPr="008D2383">
        <w:rPr>
          <w:rFonts w:ascii="Times New Roman" w:hAnsi="Times New Roman"/>
          <w:color w:val="002060"/>
          <w:sz w:val="24"/>
          <w:szCs w:val="24"/>
          <w:lang w:val="en-US"/>
        </w:rPr>
        <w:fldChar w:fldCharType="separate"/>
      </w:r>
      <w:r w:rsidRPr="00D837F3">
        <w:rPr>
          <w:rFonts w:ascii="Times New Roman" w:hAnsi="Times New Roman"/>
          <w:color w:val="002060"/>
          <w:sz w:val="24"/>
          <w:szCs w:val="24"/>
          <w:lang w:val="en-US"/>
        </w:rPr>
        <w:t>http://www.picocricket.com/educators.html</w:t>
      </w:r>
      <w:r w:rsidR="001E093D" w:rsidRPr="008D2383">
        <w:rPr>
          <w:rFonts w:ascii="Times New Roman" w:hAnsi="Times New Roman"/>
          <w:color w:val="002060"/>
          <w:sz w:val="24"/>
          <w:szCs w:val="24"/>
          <w:lang w:val="en-US"/>
        </w:rPr>
        <w:fldChar w:fldCharType="end"/>
      </w:r>
      <w:r w:rsidRPr="008D2383">
        <w:rPr>
          <w:rFonts w:ascii="Times New Roman" w:hAnsi="Times New Roman"/>
          <w:color w:val="002060"/>
          <w:sz w:val="24"/>
          <w:szCs w:val="24"/>
          <w:lang w:val="en-US"/>
        </w:rPr>
        <w:t xml:space="preserve">). Computational thinking can help students to build computer models of how artist perceive properties of the scene like movement, </w:t>
      </w:r>
      <w:proofErr w:type="spellStart"/>
      <w:r w:rsidRPr="008D2383">
        <w:rPr>
          <w:rFonts w:ascii="Times New Roman" w:hAnsi="Times New Roman"/>
          <w:color w:val="002060"/>
          <w:sz w:val="24"/>
          <w:szCs w:val="24"/>
          <w:lang w:val="en-US"/>
        </w:rPr>
        <w:t>colour</w:t>
      </w:r>
      <w:proofErr w:type="gramStart"/>
      <w:r w:rsidRPr="008D2383">
        <w:rPr>
          <w:rFonts w:ascii="Times New Roman" w:hAnsi="Times New Roman"/>
          <w:color w:val="002060"/>
          <w:sz w:val="24"/>
          <w:szCs w:val="24"/>
          <w:lang w:val="en-US"/>
        </w:rPr>
        <w:t>,orientations</w:t>
      </w:r>
      <w:proofErr w:type="spellEnd"/>
      <w:proofErr w:type="gramEnd"/>
      <w:r w:rsidRPr="008D2383">
        <w:rPr>
          <w:rFonts w:ascii="Times New Roman" w:hAnsi="Times New Roman"/>
          <w:color w:val="002060"/>
          <w:sz w:val="24"/>
          <w:szCs w:val="24"/>
          <w:lang w:val="en-US"/>
        </w:rPr>
        <w:t xml:space="preserve"> at different angles etc.</w:t>
      </w:r>
    </w:p>
    <w:p w:rsidR="00D837F3" w:rsidRPr="008C194F" w:rsidRDefault="00D837F3" w:rsidP="00D837F3">
      <w:pPr>
        <w:autoSpaceDE w:val="0"/>
        <w:autoSpaceDN w:val="0"/>
        <w:adjustRightInd w:val="0"/>
        <w:spacing w:after="0" w:line="240" w:lineRule="auto"/>
        <w:jc w:val="both"/>
        <w:rPr>
          <w:rFonts w:ascii="Times New Roman" w:hAnsi="Times New Roman"/>
          <w:i/>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r w:rsidRPr="008C194F">
        <w:rPr>
          <w:rFonts w:ascii="Times New Roman" w:hAnsi="Times New Roman"/>
          <w:b/>
          <w:color w:val="002060"/>
          <w:sz w:val="24"/>
          <w:szCs w:val="24"/>
          <w:lang w:val="en-US"/>
        </w:rPr>
        <w:t>Computing and Easy Java Simulator Modelling Tool</w:t>
      </w:r>
    </w:p>
    <w:p w:rsidR="00D837F3" w:rsidRPr="008C194F"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t>Some of the crucial components of computational science (CSE) is the abstraction of a physical phenomenon to a conceptual model and its translation into a computational model</w:t>
      </w:r>
      <w:proofErr w:type="gramStart"/>
      <w:r w:rsidRPr="008C194F">
        <w:rPr>
          <w:rFonts w:ascii="Times New Roman" w:hAnsi="Times New Roman"/>
          <w:color w:val="002060"/>
          <w:sz w:val="24"/>
          <w:szCs w:val="24"/>
          <w:lang w:val="en-US"/>
        </w:rPr>
        <w:t>..</w:t>
      </w:r>
      <w:proofErr w:type="gramEnd"/>
      <w:r w:rsidRPr="008C194F">
        <w:rPr>
          <w:rFonts w:ascii="Times New Roman" w:hAnsi="Times New Roman"/>
          <w:color w:val="002060"/>
          <w:sz w:val="24"/>
          <w:szCs w:val="24"/>
          <w:lang w:val="en-US"/>
        </w:rPr>
        <w:t xml:space="preserve"> This leads us to the notion of a computational experiment (CE) where the model takes the place of the 'classical' experimental set-up, and where simulation replaces the experiment. </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t xml:space="preserve"> Easy Java Simulator (EJS</w:t>
      </w:r>
      <w:proofErr w:type="gramStart"/>
      <w:r w:rsidRPr="008C194F">
        <w:rPr>
          <w:rFonts w:ascii="Times New Roman" w:hAnsi="Times New Roman"/>
          <w:color w:val="002060"/>
          <w:sz w:val="24"/>
          <w:szCs w:val="24"/>
          <w:lang w:val="en-US"/>
        </w:rPr>
        <w:t>)-</w:t>
      </w:r>
      <w:proofErr w:type="gramEnd"/>
      <w:r w:rsidRPr="008C194F">
        <w:rPr>
          <w:rFonts w:ascii="Times New Roman" w:hAnsi="Times New Roman"/>
          <w:color w:val="002060"/>
          <w:sz w:val="24"/>
          <w:szCs w:val="24"/>
          <w:lang w:val="en-US"/>
        </w:rPr>
        <w:t xml:space="preserve"> </w:t>
      </w:r>
      <w:hyperlink r:id="rId4" w:history="1">
        <w:r w:rsidRPr="008C194F">
          <w:rPr>
            <w:rStyle w:val="-"/>
            <w:rFonts w:ascii="Times New Roman" w:hAnsi="Times New Roman"/>
            <w:color w:val="002060"/>
            <w:sz w:val="24"/>
            <w:szCs w:val="24"/>
            <w:lang w:val="en-US"/>
          </w:rPr>
          <w:t>http://www.compadre.org/osp/search/categories.cfm?t=Overview-</w:t>
        </w:r>
      </w:hyperlink>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t xml:space="preserve"> </w:t>
      </w:r>
      <w:proofErr w:type="gramStart"/>
      <w:r w:rsidRPr="008C194F">
        <w:rPr>
          <w:rFonts w:ascii="Times New Roman" w:hAnsi="Times New Roman"/>
          <w:color w:val="002060"/>
          <w:sz w:val="24"/>
          <w:szCs w:val="24"/>
          <w:lang w:val="en-US"/>
        </w:rPr>
        <w:t>allows</w:t>
      </w:r>
      <w:proofErr w:type="gramEnd"/>
      <w:r w:rsidRPr="008C194F">
        <w:rPr>
          <w:rFonts w:ascii="Times New Roman" w:hAnsi="Times New Roman"/>
          <w:color w:val="002060"/>
          <w:sz w:val="24"/>
          <w:szCs w:val="24"/>
          <w:lang w:val="en-US"/>
        </w:rPr>
        <w:t xml:space="preserve"> the creation of expressive and explorative mathematical models involving variables, rates of changes and differential equations and can serve as a proper tool to integrate the essential features of inquiry into the phase/stages of the computational experiment.  </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t xml:space="preserve">Using the repository </w:t>
      </w:r>
      <w:hyperlink r:id="rId5" w:history="1">
        <w:r w:rsidRPr="008C194F">
          <w:rPr>
            <w:rStyle w:val="-"/>
            <w:rFonts w:ascii="Times New Roman" w:hAnsi="Times New Roman"/>
            <w:color w:val="002060"/>
            <w:sz w:val="24"/>
            <w:szCs w:val="24"/>
            <w:lang w:val="en-US"/>
          </w:rPr>
          <w:t>www.opensourcephysics.org</w:t>
        </w:r>
      </w:hyperlink>
      <w:proofErr w:type="gramStart"/>
      <w:r w:rsidRPr="008C194F">
        <w:rPr>
          <w:rFonts w:ascii="Times New Roman" w:hAnsi="Times New Roman"/>
          <w:color w:val="002060"/>
          <w:sz w:val="24"/>
          <w:szCs w:val="24"/>
          <w:lang w:val="en-US"/>
        </w:rPr>
        <w:t>,  and</w:t>
      </w:r>
      <w:proofErr w:type="gramEnd"/>
      <w:r w:rsidRPr="008C194F">
        <w:rPr>
          <w:rFonts w:ascii="Times New Roman" w:hAnsi="Times New Roman"/>
          <w:color w:val="002060"/>
          <w:sz w:val="24"/>
          <w:szCs w:val="24"/>
          <w:lang w:val="en-US"/>
        </w:rPr>
        <w:t xml:space="preserve"> the Easy Java Simulator Tool, students and teachers can develop their own models using a simplified form of the Java Language.</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t xml:space="preserve"> The premise of Ejs Modeling is that when students are not actively involved in modeling they lose out on much of what can be learned from computer simulations. We make a distinction between modeling and programming. Modeling is closer to laboratory experiments and is more likely to provide the student with a novel perspective on the behavior of a system. Modeling has been shown to correct weaknesses of traditional instruction by engaging students in the design of physical models to describe, explain, and predict phenomena. Although the modeling method can be used without computers, the use of computers allows students to study problems that are difficult and time consuming, to visualize their results, and to communicate their results with others. The combination of computer modeling with theory and experiment can achieve insight and understanding that cannot be achieved with only one approach.</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r w:rsidRPr="008C194F">
        <w:rPr>
          <w:rFonts w:ascii="Times New Roman" w:hAnsi="Times New Roman"/>
          <w:b/>
          <w:color w:val="002060"/>
          <w:sz w:val="24"/>
          <w:szCs w:val="24"/>
          <w:lang w:val="en-US"/>
        </w:rPr>
        <w:t xml:space="preserve">Scenario in  </w:t>
      </w:r>
      <w:r w:rsidR="00C45291">
        <w:rPr>
          <w:rFonts w:ascii="Times New Roman" w:hAnsi="Times New Roman"/>
          <w:b/>
          <w:color w:val="002060"/>
          <w:sz w:val="24"/>
          <w:szCs w:val="24"/>
          <w:lang w:val="en-US"/>
        </w:rPr>
        <w:t>Art and Mathematics</w:t>
      </w:r>
      <w:r w:rsidRPr="008C194F">
        <w:rPr>
          <w:rFonts w:ascii="Times New Roman" w:hAnsi="Times New Roman"/>
          <w:b/>
          <w:color w:val="002060"/>
          <w:sz w:val="24"/>
          <w:szCs w:val="24"/>
          <w:lang w:val="en-US"/>
        </w:rPr>
        <w:t>- Computers and Art. The Triangle mysteries</w:t>
      </w:r>
    </w:p>
    <w:p w:rsidR="00D837F3" w:rsidRPr="008C194F"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 xml:space="preserve">Computational thinking, </w:t>
      </w:r>
      <w:proofErr w:type="spellStart"/>
      <w:r w:rsidRPr="008D2383">
        <w:rPr>
          <w:rFonts w:ascii="Times New Roman" w:hAnsi="Times New Roman"/>
          <w:color w:val="002060"/>
          <w:sz w:val="24"/>
          <w:szCs w:val="24"/>
          <w:lang w:val="en-US"/>
        </w:rPr>
        <w:t>Maths</w:t>
      </w:r>
      <w:proofErr w:type="spellEnd"/>
      <w:r w:rsidRPr="008D2383">
        <w:rPr>
          <w:rFonts w:ascii="Times New Roman" w:hAnsi="Times New Roman"/>
          <w:color w:val="002060"/>
          <w:sz w:val="24"/>
          <w:szCs w:val="24"/>
          <w:lang w:val="en-US"/>
        </w:rPr>
        <w:t xml:space="preserve"> and Arts are involved in many galleries that include mathematical problems.</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lastRenderedPageBreak/>
        <w:t xml:space="preserve">For example the famous </w:t>
      </w:r>
      <w:proofErr w:type="spellStart"/>
      <w:r w:rsidRPr="008D2383">
        <w:rPr>
          <w:rFonts w:ascii="Times New Roman" w:hAnsi="Times New Roman"/>
          <w:color w:val="002060"/>
          <w:sz w:val="24"/>
          <w:szCs w:val="24"/>
          <w:lang w:val="en-US"/>
        </w:rPr>
        <w:t>Balak</w:t>
      </w:r>
      <w:proofErr w:type="spellEnd"/>
      <w:r w:rsidRPr="008D2383">
        <w:rPr>
          <w:rFonts w:ascii="Times New Roman" w:hAnsi="Times New Roman"/>
          <w:color w:val="002060"/>
          <w:sz w:val="24"/>
          <w:szCs w:val="24"/>
          <w:lang w:val="en-US"/>
        </w:rPr>
        <w:t xml:space="preserve"> Ram’s theorem can explain mysterious regularities that appears in the Baltic Center for contemporary </w:t>
      </w:r>
      <w:proofErr w:type="gramStart"/>
      <w:r w:rsidRPr="008D2383">
        <w:rPr>
          <w:rFonts w:ascii="Times New Roman" w:hAnsi="Times New Roman"/>
          <w:color w:val="002060"/>
          <w:sz w:val="24"/>
          <w:szCs w:val="24"/>
          <w:lang w:val="en-US"/>
        </w:rPr>
        <w:t>art(</w:t>
      </w:r>
      <w:proofErr w:type="gramEnd"/>
      <w:r w:rsidR="001E093D" w:rsidRPr="008D2383">
        <w:rPr>
          <w:rFonts w:ascii="Times New Roman" w:hAnsi="Times New Roman"/>
          <w:color w:val="002060"/>
          <w:sz w:val="24"/>
          <w:szCs w:val="24"/>
          <w:lang w:val="en-US"/>
        </w:rPr>
        <w:fldChar w:fldCharType="begin"/>
      </w:r>
      <w:r w:rsidRPr="008D2383">
        <w:rPr>
          <w:rFonts w:ascii="Times New Roman" w:hAnsi="Times New Roman"/>
          <w:color w:val="002060"/>
          <w:sz w:val="24"/>
          <w:szCs w:val="24"/>
          <w:lang w:val="en-US"/>
        </w:rPr>
        <w:instrText xml:space="preserve"> HYPERLINK "http://www.balticmill.com" </w:instrText>
      </w:r>
      <w:r w:rsidR="001E093D" w:rsidRPr="008D2383">
        <w:rPr>
          <w:rFonts w:ascii="Times New Roman" w:hAnsi="Times New Roman"/>
          <w:color w:val="002060"/>
          <w:sz w:val="24"/>
          <w:szCs w:val="24"/>
          <w:lang w:val="en-US"/>
        </w:rPr>
        <w:fldChar w:fldCharType="separate"/>
      </w:r>
      <w:r w:rsidRPr="008D2383">
        <w:rPr>
          <w:rFonts w:ascii="Times New Roman" w:hAnsi="Times New Roman"/>
          <w:color w:val="002060"/>
          <w:sz w:val="24"/>
          <w:szCs w:val="24"/>
          <w:lang w:val="en-US"/>
        </w:rPr>
        <w:t>www.balticmill.com</w:t>
      </w:r>
      <w:r w:rsidR="001E093D" w:rsidRPr="008D2383">
        <w:rPr>
          <w:rFonts w:ascii="Times New Roman" w:hAnsi="Times New Roman"/>
          <w:color w:val="002060"/>
          <w:sz w:val="24"/>
          <w:szCs w:val="24"/>
          <w:lang w:val="en-US"/>
        </w:rPr>
        <w:fldChar w:fldCharType="end"/>
      </w:r>
      <w:r w:rsidRPr="008D2383">
        <w:rPr>
          <w:rFonts w:ascii="Times New Roman" w:hAnsi="Times New Roman"/>
          <w:color w:val="002060"/>
          <w:sz w:val="24"/>
          <w:szCs w:val="24"/>
          <w:lang w:val="en-US"/>
        </w:rPr>
        <w:t>) in UK, when it celebrated its 100th anniversary with events themed around number 10.</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 xml:space="preserve">General public were able to participate during the event and a the Tuner Prize winner was Mark </w:t>
      </w:r>
      <w:proofErr w:type="spellStart"/>
      <w:r w:rsidRPr="008D2383">
        <w:rPr>
          <w:rFonts w:ascii="Times New Roman" w:hAnsi="Times New Roman"/>
          <w:color w:val="002060"/>
          <w:sz w:val="24"/>
          <w:szCs w:val="24"/>
          <w:lang w:val="en-US"/>
        </w:rPr>
        <w:t>Wallinger</w:t>
      </w:r>
      <w:proofErr w:type="spellEnd"/>
      <w:r w:rsidRPr="008D2383">
        <w:rPr>
          <w:rFonts w:ascii="Times New Roman" w:hAnsi="Times New Roman"/>
          <w:color w:val="002060"/>
          <w:sz w:val="24"/>
          <w:szCs w:val="24"/>
          <w:lang w:val="en-US"/>
        </w:rPr>
        <w:t xml:space="preserve"> for his work on ‘</w:t>
      </w:r>
      <w:proofErr w:type="spellStart"/>
      <w:r w:rsidRPr="008D2383">
        <w:rPr>
          <w:rFonts w:ascii="Times New Roman" w:hAnsi="Times New Roman"/>
          <w:color w:val="002060"/>
          <w:sz w:val="24"/>
          <w:szCs w:val="24"/>
          <w:lang w:val="en-US"/>
        </w:rPr>
        <w:t>Systemising</w:t>
      </w:r>
      <w:proofErr w:type="spellEnd"/>
      <w:r w:rsidRPr="008D2383">
        <w:rPr>
          <w:rFonts w:ascii="Times New Roman" w:hAnsi="Times New Roman"/>
          <w:color w:val="002060"/>
          <w:sz w:val="24"/>
          <w:szCs w:val="24"/>
          <w:lang w:val="en-US"/>
        </w:rPr>
        <w:t xml:space="preserve"> the Randomness of Nature, a look at Super Perfect </w:t>
      </w:r>
      <w:proofErr w:type="gramStart"/>
      <w:r w:rsidRPr="008D2383">
        <w:rPr>
          <w:rFonts w:ascii="Times New Roman" w:hAnsi="Times New Roman"/>
          <w:color w:val="002060"/>
          <w:sz w:val="24"/>
          <w:szCs w:val="24"/>
          <w:lang w:val="en-US"/>
        </w:rPr>
        <w:t>Numbers(</w:t>
      </w:r>
      <w:proofErr w:type="gramEnd"/>
      <w:r w:rsidR="001E093D" w:rsidRPr="008D2383">
        <w:rPr>
          <w:rFonts w:ascii="Times New Roman" w:hAnsi="Times New Roman"/>
          <w:color w:val="002060"/>
          <w:sz w:val="24"/>
          <w:szCs w:val="24"/>
        </w:rPr>
        <w:fldChar w:fldCharType="begin"/>
      </w:r>
      <w:r w:rsidRPr="008D2383">
        <w:rPr>
          <w:rFonts w:ascii="Times New Roman" w:hAnsi="Times New Roman"/>
          <w:color w:val="002060"/>
          <w:sz w:val="24"/>
          <w:szCs w:val="24"/>
          <w:lang w:val="en-US"/>
        </w:rPr>
        <w:instrText xml:space="preserve"> HYPERLINK "https://www.balticmill.com/documents/view/5e927eb838dbb6c5978222209f55b2aa)" </w:instrText>
      </w:r>
      <w:r w:rsidR="001E093D" w:rsidRPr="008D2383">
        <w:rPr>
          <w:rFonts w:ascii="Times New Roman" w:hAnsi="Times New Roman"/>
          <w:color w:val="002060"/>
          <w:sz w:val="24"/>
          <w:szCs w:val="24"/>
        </w:rPr>
        <w:fldChar w:fldCharType="separate"/>
      </w:r>
      <w:r w:rsidRPr="008D2383">
        <w:rPr>
          <w:rStyle w:val="-"/>
          <w:rFonts w:ascii="Times New Roman" w:hAnsi="Times New Roman"/>
          <w:color w:val="002060"/>
          <w:sz w:val="24"/>
          <w:szCs w:val="24"/>
          <w:lang w:val="en-US"/>
        </w:rPr>
        <w:t>https://www.balticmill.com/documents/view/5e927eb838dbb6c5978222209f55b2aa)</w:t>
      </w:r>
      <w:r w:rsidR="001E093D" w:rsidRPr="008D2383">
        <w:rPr>
          <w:rFonts w:ascii="Times New Roman" w:hAnsi="Times New Roman"/>
          <w:color w:val="002060"/>
          <w:sz w:val="24"/>
          <w:szCs w:val="24"/>
        </w:rPr>
        <w:fldChar w:fldCharType="end"/>
      </w:r>
      <w:r w:rsidRPr="008D2383">
        <w:rPr>
          <w:rFonts w:ascii="Times New Roman" w:hAnsi="Times New Roman"/>
          <w:color w:val="002060"/>
          <w:sz w:val="24"/>
          <w:szCs w:val="24"/>
          <w:lang w:val="en-US"/>
        </w:rPr>
        <w:t xml:space="preserve">’. Visitors participated in a game in order to find a visual starting point to allow discussion around the question of what randomness is. In the game one starts with three different randomly placed colors and if  two consecutive colors in a above are the same, then place the same color in between them in the next raw. If the two consecutive colors in the row above are different, then  place the third color in between them in the next raw. </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 xml:space="preserve">In this way one generates a row of 9, then a row of 8 etc. and this </w:t>
      </w:r>
      <w:proofErr w:type="gramStart"/>
      <w:r w:rsidRPr="008D2383">
        <w:rPr>
          <w:rFonts w:ascii="Times New Roman" w:hAnsi="Times New Roman"/>
          <w:color w:val="002060"/>
          <w:sz w:val="24"/>
          <w:szCs w:val="24"/>
          <w:lang w:val="en-US"/>
        </w:rPr>
        <w:t>procedure  continues</w:t>
      </w:r>
      <w:proofErr w:type="gramEnd"/>
      <w:r w:rsidRPr="008D2383">
        <w:rPr>
          <w:rFonts w:ascii="Times New Roman" w:hAnsi="Times New Roman"/>
          <w:color w:val="002060"/>
          <w:sz w:val="24"/>
          <w:szCs w:val="24"/>
          <w:lang w:val="en-US"/>
        </w:rPr>
        <w:t xml:space="preserve"> until one arrives at a single color at the bottom of the triangle.</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When the top raw was placed a prediction was made stating that the final color at the bottom of the triangle would be.</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D2383">
        <w:rPr>
          <w:rFonts w:ascii="Times New Roman" w:hAnsi="Times New Roman"/>
          <w:color w:val="002060"/>
          <w:sz w:val="24"/>
          <w:szCs w:val="24"/>
          <w:lang w:val="en-US"/>
        </w:rPr>
        <w:t xml:space="preserve">At first it was not clear that the prediction could be made with a </w:t>
      </w:r>
      <w:proofErr w:type="spellStart"/>
      <w:r w:rsidRPr="008D2383">
        <w:rPr>
          <w:rFonts w:ascii="Times New Roman" w:hAnsi="Times New Roman"/>
          <w:color w:val="002060"/>
          <w:sz w:val="24"/>
          <w:szCs w:val="24"/>
          <w:lang w:val="en-US"/>
        </w:rPr>
        <w:t>hundread</w:t>
      </w:r>
      <w:proofErr w:type="spellEnd"/>
      <w:r w:rsidRPr="008D2383">
        <w:rPr>
          <w:rFonts w:ascii="Times New Roman" w:hAnsi="Times New Roman"/>
          <w:color w:val="002060"/>
          <w:sz w:val="24"/>
          <w:szCs w:val="24"/>
          <w:lang w:val="en-US"/>
        </w:rPr>
        <w:t xml:space="preserve"> </w:t>
      </w:r>
      <w:proofErr w:type="spellStart"/>
      <w:r w:rsidRPr="008D2383">
        <w:rPr>
          <w:rFonts w:ascii="Times New Roman" w:hAnsi="Times New Roman"/>
          <w:color w:val="002060"/>
          <w:sz w:val="24"/>
          <w:szCs w:val="24"/>
          <w:lang w:val="en-US"/>
        </w:rPr>
        <w:t>percect</w:t>
      </w:r>
      <w:proofErr w:type="spellEnd"/>
      <w:r w:rsidRPr="008D2383">
        <w:rPr>
          <w:rFonts w:ascii="Times New Roman" w:hAnsi="Times New Roman"/>
          <w:color w:val="002060"/>
          <w:sz w:val="24"/>
          <w:szCs w:val="24"/>
          <w:lang w:val="en-US"/>
        </w:rPr>
        <w:t xml:space="preserve"> </w:t>
      </w:r>
      <w:proofErr w:type="gramStart"/>
      <w:r w:rsidRPr="008D2383">
        <w:rPr>
          <w:rFonts w:ascii="Times New Roman" w:hAnsi="Times New Roman"/>
          <w:color w:val="002060"/>
          <w:sz w:val="24"/>
          <w:szCs w:val="24"/>
          <w:lang w:val="en-US"/>
        </w:rPr>
        <w:t>certainty  and</w:t>
      </w:r>
      <w:proofErr w:type="gramEnd"/>
      <w:r w:rsidRPr="008D2383">
        <w:rPr>
          <w:rFonts w:ascii="Times New Roman" w:hAnsi="Times New Roman"/>
          <w:color w:val="002060"/>
          <w:sz w:val="24"/>
          <w:szCs w:val="24"/>
          <w:lang w:val="en-US"/>
        </w:rPr>
        <w:t xml:space="preserve"> this provokes the questions:</w:t>
      </w:r>
    </w:p>
    <w:p w:rsidR="00D837F3" w:rsidRPr="008D2383"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r>
        <w:rPr>
          <w:rFonts w:ascii="Times New Roman" w:hAnsi="Times New Roman"/>
          <w:b/>
          <w:color w:val="002060"/>
          <w:sz w:val="24"/>
          <w:szCs w:val="24"/>
          <w:lang w:val="en-US"/>
        </w:rPr>
        <w:t xml:space="preserve">1. </w:t>
      </w:r>
      <w:r w:rsidRPr="008D2383">
        <w:rPr>
          <w:rFonts w:ascii="Times New Roman" w:hAnsi="Times New Roman"/>
          <w:b/>
          <w:color w:val="002060"/>
          <w:sz w:val="24"/>
          <w:szCs w:val="24"/>
          <w:lang w:val="en-US"/>
        </w:rPr>
        <w:t>Does it only work with a top raw of 10?</w:t>
      </w:r>
    </w:p>
    <w:p w:rsidR="00D837F3" w:rsidRPr="008D2383"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r w:rsidRPr="008D2383">
        <w:rPr>
          <w:rFonts w:ascii="Times New Roman" w:hAnsi="Times New Roman"/>
          <w:b/>
          <w:color w:val="002060"/>
          <w:sz w:val="24"/>
          <w:szCs w:val="24"/>
          <w:lang w:val="en-US"/>
        </w:rPr>
        <w:t>2. Is there some deep underlying order in this randomness?</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r w:rsidRPr="008D2383">
        <w:rPr>
          <w:rFonts w:ascii="Times New Roman" w:hAnsi="Times New Roman"/>
          <w:color w:val="002060"/>
          <w:sz w:val="24"/>
          <w:szCs w:val="24"/>
          <w:lang w:val="en-US"/>
        </w:rPr>
        <w:t xml:space="preserve">With the </w:t>
      </w:r>
      <w:r w:rsidRPr="008D2383">
        <w:rPr>
          <w:rFonts w:ascii="Times New Roman" w:hAnsi="Times New Roman"/>
          <w:b/>
          <w:color w:val="002060"/>
          <w:sz w:val="24"/>
          <w:szCs w:val="24"/>
          <w:lang w:val="en-US"/>
        </w:rPr>
        <w:t>help of a computer program</w:t>
      </w:r>
      <w:r w:rsidRPr="008D2383">
        <w:rPr>
          <w:rFonts w:ascii="Times New Roman" w:hAnsi="Times New Roman"/>
          <w:color w:val="002060"/>
          <w:sz w:val="24"/>
          <w:szCs w:val="24"/>
          <w:lang w:val="en-US"/>
        </w:rPr>
        <w:t xml:space="preserve"> </w:t>
      </w:r>
      <w:r>
        <w:rPr>
          <w:rFonts w:ascii="Times New Roman" w:hAnsi="Times New Roman"/>
          <w:color w:val="002060"/>
          <w:sz w:val="24"/>
          <w:szCs w:val="24"/>
          <w:lang w:val="en-US"/>
        </w:rPr>
        <w:t xml:space="preserve"> </w:t>
      </w:r>
      <w:r w:rsidRPr="008D2383">
        <w:rPr>
          <w:rFonts w:ascii="Times New Roman" w:hAnsi="Times New Roman"/>
          <w:color w:val="002060"/>
          <w:sz w:val="24"/>
          <w:szCs w:val="24"/>
          <w:lang w:val="en-US"/>
        </w:rPr>
        <w:t>it turned out that not only 10 but also 4 and 28 are admissible and this gave rise to conjecture that the ‘good numbers’ are those of the form 3</w:t>
      </w:r>
      <w:r w:rsidRPr="008D2383">
        <w:rPr>
          <w:rFonts w:ascii="Times New Roman" w:hAnsi="Times New Roman"/>
          <w:color w:val="002060"/>
          <w:sz w:val="24"/>
          <w:szCs w:val="24"/>
          <w:vertAlign w:val="superscript"/>
          <w:lang w:val="en-US"/>
        </w:rPr>
        <w:t>s</w:t>
      </w:r>
      <w:r w:rsidRPr="008D2383">
        <w:rPr>
          <w:rFonts w:ascii="Times New Roman" w:hAnsi="Times New Roman"/>
          <w:color w:val="002060"/>
          <w:sz w:val="24"/>
          <w:szCs w:val="24"/>
          <w:lang w:val="en-US"/>
        </w:rPr>
        <w:t>+1</w:t>
      </w:r>
      <w:r w:rsidRPr="008D2383">
        <w:rPr>
          <w:rFonts w:ascii="Times New Roman" w:hAnsi="Times New Roman"/>
          <w:color w:val="002060"/>
          <w:sz w:val="24"/>
          <w:szCs w:val="24"/>
          <w:shd w:val="clear" w:color="auto" w:fill="FFFFFF"/>
          <w:lang w:val="en-US"/>
        </w:rPr>
        <w:t>(</w:t>
      </w:r>
      <w:hyperlink r:id="rId6" w:history="1">
        <w:r w:rsidRPr="008D2383">
          <w:rPr>
            <w:rStyle w:val="-"/>
            <w:rFonts w:ascii="Times New Roman" w:hAnsi="Times New Roman"/>
            <w:color w:val="002060"/>
            <w:sz w:val="24"/>
            <w:szCs w:val="24"/>
            <w:lang w:val="en-US"/>
          </w:rPr>
          <w:t>http://page.mi.fu-berlin.de/bhrnds/publ_papers/behrends_humble.pdf</w:t>
        </w:r>
      </w:hyperlink>
      <w:r w:rsidRPr="008D2383">
        <w:rPr>
          <w:rFonts w:ascii="Times New Roman" w:hAnsi="Times New Roman"/>
          <w:color w:val="002060"/>
          <w:sz w:val="24"/>
          <w:szCs w:val="24"/>
          <w:lang w:val="en-US"/>
        </w:rPr>
        <w:t>)</w:t>
      </w:r>
      <w:r w:rsidRPr="008D2383">
        <w:rPr>
          <w:rFonts w:ascii="Times New Roman" w:hAnsi="Times New Roman"/>
          <w:color w:val="002060"/>
          <w:sz w:val="24"/>
          <w:szCs w:val="24"/>
          <w:shd w:val="clear" w:color="auto" w:fill="FFFFFF"/>
          <w:lang w:val="en-US"/>
        </w:rPr>
        <w:t>.</w:t>
      </w: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p>
    <w:p w:rsidR="00D837F3" w:rsidRPr="008D2383"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r w:rsidRPr="008D2383">
        <w:rPr>
          <w:rFonts w:ascii="Times New Roman" w:hAnsi="Times New Roman"/>
          <w:color w:val="002060"/>
          <w:sz w:val="24"/>
          <w:szCs w:val="24"/>
          <w:shd w:val="clear" w:color="auto" w:fill="FFFFFF"/>
          <w:lang w:val="en-US"/>
        </w:rPr>
        <w:t xml:space="preserve"> </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r>
        <w:rPr>
          <w:rFonts w:ascii="Times New Roman" w:hAnsi="Times New Roman"/>
          <w:noProof/>
          <w:color w:val="002060"/>
          <w:sz w:val="24"/>
          <w:szCs w:val="24"/>
          <w:shd w:val="clear" w:color="auto" w:fill="FFFFFF"/>
          <w:lang w:eastAsia="el-GR"/>
        </w:rPr>
        <w:drawing>
          <wp:inline distT="0" distB="0" distL="0" distR="0">
            <wp:extent cx="3324225" cy="19431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24225" cy="1943100"/>
                    </a:xfrm>
                    <a:prstGeom prst="rect">
                      <a:avLst/>
                    </a:prstGeom>
                    <a:noFill/>
                    <a:ln w="9525">
                      <a:noFill/>
                      <a:miter lim="800000"/>
                      <a:headEnd/>
                      <a:tailEnd/>
                    </a:ln>
                  </pic:spPr>
                </pic:pic>
              </a:graphicData>
            </a:graphic>
          </wp:inline>
        </w:drawing>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shd w:val="clear" w:color="auto" w:fill="FFFFFF"/>
          <w:lang w:val="en-US"/>
        </w:rPr>
      </w:pPr>
    </w:p>
    <w:p w:rsidR="00D837F3" w:rsidRPr="008D2383"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proofErr w:type="gramStart"/>
      <w:r w:rsidRPr="008D2383">
        <w:rPr>
          <w:rFonts w:ascii="Times New Roman" w:hAnsi="Times New Roman"/>
          <w:b/>
          <w:color w:val="002060"/>
          <w:sz w:val="24"/>
          <w:szCs w:val="24"/>
          <w:lang w:val="en-US"/>
        </w:rPr>
        <w:t>Figure.</w:t>
      </w:r>
      <w:proofErr w:type="gramEnd"/>
      <w:r w:rsidRPr="008D2383">
        <w:rPr>
          <w:rFonts w:ascii="Times New Roman" w:hAnsi="Times New Roman"/>
          <w:b/>
          <w:color w:val="002060"/>
          <w:sz w:val="24"/>
          <w:szCs w:val="24"/>
          <w:lang w:val="en-US"/>
        </w:rPr>
        <w:t xml:space="preserve"> The Triangle mysteries</w:t>
      </w:r>
    </w:p>
    <w:p w:rsidR="00D837F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p>
    <w:p w:rsidR="00D837F3" w:rsidRPr="008D2383" w:rsidRDefault="00D837F3" w:rsidP="00D837F3">
      <w:pPr>
        <w:autoSpaceDE w:val="0"/>
        <w:autoSpaceDN w:val="0"/>
        <w:adjustRightInd w:val="0"/>
        <w:spacing w:after="0" w:line="240" w:lineRule="auto"/>
        <w:jc w:val="both"/>
        <w:rPr>
          <w:rFonts w:ascii="Times New Roman" w:hAnsi="Times New Roman"/>
          <w:b/>
          <w:color w:val="002060"/>
          <w:sz w:val="24"/>
          <w:szCs w:val="24"/>
          <w:lang w:val="en-US"/>
        </w:rPr>
      </w:pPr>
      <w:proofErr w:type="gramStart"/>
      <w:r w:rsidRPr="008D2383">
        <w:rPr>
          <w:rFonts w:ascii="Times New Roman" w:hAnsi="Times New Roman"/>
          <w:b/>
          <w:color w:val="002060"/>
          <w:sz w:val="24"/>
          <w:szCs w:val="24"/>
          <w:lang w:val="en-US"/>
        </w:rPr>
        <w:t>Scenario using EJS.</w:t>
      </w:r>
      <w:proofErr w:type="gramEnd"/>
      <w:r w:rsidRPr="008D2383">
        <w:rPr>
          <w:rFonts w:ascii="Times New Roman" w:hAnsi="Times New Roman"/>
          <w:b/>
          <w:color w:val="002060"/>
          <w:sz w:val="24"/>
          <w:szCs w:val="24"/>
          <w:lang w:val="en-US"/>
        </w:rPr>
        <w:t xml:space="preserve"> An Integer Programming Model for the Sudoku </w:t>
      </w:r>
      <w:proofErr w:type="gramStart"/>
      <w:r w:rsidRPr="008D2383">
        <w:rPr>
          <w:rFonts w:ascii="Times New Roman" w:hAnsi="Times New Roman"/>
          <w:b/>
          <w:color w:val="002060"/>
          <w:sz w:val="24"/>
          <w:szCs w:val="24"/>
          <w:lang w:val="en-US"/>
        </w:rPr>
        <w:t>Problem(</w:t>
      </w:r>
      <w:proofErr w:type="gramEnd"/>
      <w:r w:rsidRPr="008D2383">
        <w:rPr>
          <w:rFonts w:ascii="Times New Roman" w:hAnsi="Times New Roman"/>
          <w:b/>
          <w:color w:val="002060"/>
          <w:sz w:val="24"/>
          <w:szCs w:val="24"/>
          <w:lang w:val="en-US"/>
        </w:rPr>
        <w:t xml:space="preserve"> </w:t>
      </w:r>
      <w:hyperlink r:id="rId8" w:history="1">
        <w:r w:rsidRPr="008D2383">
          <w:rPr>
            <w:rFonts w:ascii="Times New Roman" w:hAnsi="Times New Roman"/>
            <w:b/>
            <w:color w:val="002060"/>
            <w:sz w:val="24"/>
            <w:szCs w:val="24"/>
            <w:lang w:val="en-US"/>
          </w:rPr>
          <w:t>http://www.maa.org/joma/Volume8/Bartlett/index.html</w:t>
        </w:r>
      </w:hyperlink>
      <w:r w:rsidRPr="008D2383">
        <w:rPr>
          <w:rFonts w:ascii="Times New Roman" w:hAnsi="Times New Roman"/>
          <w:b/>
          <w:color w:val="002060"/>
          <w:sz w:val="24"/>
          <w:szCs w:val="24"/>
          <w:lang w:val="en-US"/>
        </w:rPr>
        <w:t>)</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r w:rsidRPr="008C194F">
        <w:rPr>
          <w:rFonts w:ascii="Times New Roman" w:hAnsi="Times New Roman"/>
          <w:color w:val="002060"/>
          <w:sz w:val="24"/>
          <w:szCs w:val="24"/>
          <w:lang w:val="en-US"/>
        </w:rPr>
        <w:lastRenderedPageBreak/>
        <w:t xml:space="preserve"> </w:t>
      </w:r>
      <w:r w:rsidRPr="008C194F">
        <w:rPr>
          <w:rFonts w:ascii="Times New Roman" w:hAnsi="Times New Roman"/>
          <w:color w:val="002060"/>
          <w:sz w:val="24"/>
          <w:szCs w:val="24"/>
          <w:shd w:val="clear" w:color="auto" w:fill="FFFFFF"/>
          <w:lang w:val="en-US"/>
        </w:rPr>
        <w:t xml:space="preserve">The "Integer Programming Model for the Sudoku Problem" article in the </w:t>
      </w:r>
      <w:proofErr w:type="spellStart"/>
      <w:r w:rsidRPr="008C194F">
        <w:rPr>
          <w:rFonts w:ascii="Times New Roman" w:hAnsi="Times New Roman"/>
          <w:color w:val="002060"/>
          <w:sz w:val="24"/>
          <w:szCs w:val="24"/>
          <w:shd w:val="clear" w:color="auto" w:fill="FFFFFF"/>
          <w:lang w:val="en-US"/>
        </w:rPr>
        <w:t>The</w:t>
      </w:r>
      <w:proofErr w:type="spellEnd"/>
      <w:r w:rsidRPr="008C194F">
        <w:rPr>
          <w:rFonts w:ascii="Times New Roman" w:hAnsi="Times New Roman"/>
          <w:color w:val="002060"/>
          <w:sz w:val="24"/>
          <w:szCs w:val="24"/>
          <w:shd w:val="clear" w:color="auto" w:fill="FFFFFF"/>
          <w:lang w:val="en-US"/>
        </w:rPr>
        <w:t xml:space="preserve"> Journal of Online Mathematics and Its Applications uses an EJS binary integer linear model to solve this feasibility problem. Further, such an approach is extended to variations on the traditional Sudoku puzzle. In addition, we speculate as to how Sudoku puzzles are created, and provide several theorems for generating many new puzzles from one given original puzzle.  EJS models allow for exploration with a variety of the ideas. Readers with </w:t>
      </w:r>
      <w:proofErr w:type="spellStart"/>
      <w:r w:rsidRPr="008C194F">
        <w:rPr>
          <w:rFonts w:ascii="Times New Roman" w:hAnsi="Times New Roman"/>
          <w:color w:val="002060"/>
          <w:sz w:val="24"/>
          <w:szCs w:val="24"/>
          <w:shd w:val="clear" w:color="auto" w:fill="FFFFFF"/>
          <w:lang w:val="en-US"/>
        </w:rPr>
        <w:t>Matlab</w:t>
      </w:r>
      <w:proofErr w:type="spellEnd"/>
      <w:r w:rsidRPr="008C194F">
        <w:rPr>
          <w:rFonts w:ascii="Times New Roman" w:hAnsi="Times New Roman"/>
          <w:color w:val="002060"/>
          <w:sz w:val="24"/>
          <w:szCs w:val="24"/>
          <w:shd w:val="clear" w:color="auto" w:fill="FFFFFF"/>
          <w:lang w:val="en-US"/>
        </w:rPr>
        <w:t xml:space="preserve"> and its Optimization Toolbox can solve Sudoku puzzles directly from an </w:t>
      </w:r>
      <w:proofErr w:type="spellStart"/>
      <w:r w:rsidRPr="008C194F">
        <w:rPr>
          <w:rFonts w:ascii="Times New Roman" w:hAnsi="Times New Roman"/>
          <w:color w:val="002060"/>
          <w:sz w:val="24"/>
          <w:szCs w:val="24"/>
          <w:shd w:val="clear" w:color="auto" w:fill="FFFFFF"/>
          <w:lang w:val="en-US"/>
        </w:rPr>
        <w:t>applet</w:t>
      </w:r>
      <w:proofErr w:type="spellEnd"/>
      <w:r w:rsidRPr="008C194F">
        <w:rPr>
          <w:rFonts w:ascii="Times New Roman" w:hAnsi="Times New Roman"/>
          <w:color w:val="002060"/>
          <w:sz w:val="24"/>
          <w:szCs w:val="24"/>
          <w:shd w:val="clear" w:color="auto" w:fill="FFFFFF"/>
          <w:lang w:val="en-US"/>
        </w:rPr>
        <w:t xml:space="preserve">. Exercises and challenge problems that use principles from optimization, </w:t>
      </w:r>
      <w:proofErr w:type="spellStart"/>
      <w:r w:rsidRPr="008C194F">
        <w:rPr>
          <w:rFonts w:ascii="Times New Roman" w:hAnsi="Times New Roman"/>
          <w:color w:val="002060"/>
          <w:sz w:val="24"/>
          <w:szCs w:val="24"/>
          <w:shd w:val="clear" w:color="auto" w:fill="FFFFFF"/>
          <w:lang w:val="en-US"/>
        </w:rPr>
        <w:t>combinatorics</w:t>
      </w:r>
      <w:proofErr w:type="spellEnd"/>
      <w:r w:rsidRPr="008C194F">
        <w:rPr>
          <w:rFonts w:ascii="Times New Roman" w:hAnsi="Times New Roman"/>
          <w:color w:val="002060"/>
          <w:sz w:val="24"/>
          <w:szCs w:val="24"/>
          <w:shd w:val="clear" w:color="auto" w:fill="FFFFFF"/>
          <w:lang w:val="en-US"/>
        </w:rPr>
        <w:t>, linear algebra, and computer science are presented for students. EJS has the advantage that learners can see the source code and create their expressive models.</w:t>
      </w: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D837F3" w:rsidRPr="008C194F" w:rsidRDefault="00D837F3" w:rsidP="00D837F3">
      <w:pPr>
        <w:autoSpaceDE w:val="0"/>
        <w:autoSpaceDN w:val="0"/>
        <w:adjustRightInd w:val="0"/>
        <w:spacing w:after="0" w:line="240" w:lineRule="auto"/>
        <w:jc w:val="both"/>
        <w:rPr>
          <w:rFonts w:ascii="Times New Roman" w:hAnsi="Times New Roman"/>
          <w:color w:val="002060"/>
          <w:sz w:val="24"/>
          <w:szCs w:val="24"/>
          <w:lang w:val="en-US"/>
        </w:rPr>
      </w:pPr>
    </w:p>
    <w:p w:rsidR="00304A52" w:rsidRPr="00D837F3" w:rsidRDefault="00304A52">
      <w:pPr>
        <w:rPr>
          <w:lang w:val="en-US"/>
        </w:rPr>
      </w:pPr>
    </w:p>
    <w:sectPr w:rsidR="00304A52" w:rsidRPr="00D837F3" w:rsidSect="00304A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7F3"/>
    <w:rsid w:val="001E093D"/>
    <w:rsid w:val="00304A52"/>
    <w:rsid w:val="00C45291"/>
    <w:rsid w:val="00D837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7F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837F3"/>
    <w:rPr>
      <w:color w:val="0000FF"/>
      <w:u w:val="single"/>
    </w:rPr>
  </w:style>
  <w:style w:type="paragraph" w:styleId="a3">
    <w:name w:val="Balloon Text"/>
    <w:basedOn w:val="a"/>
    <w:link w:val="Char"/>
    <w:uiPriority w:val="99"/>
    <w:semiHidden/>
    <w:unhideWhenUsed/>
    <w:rsid w:val="00D837F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37F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a.org/joma/Volume8/Bartlett/index.html"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ge.mi.fu-berlin.de/bhrnds/publ_papers/behrends_humble.pdf" TargetMode="External"/><Relationship Id="rId5" Type="http://schemas.openxmlformats.org/officeDocument/2006/relationships/hyperlink" Target="http://www.opensourcephysics.org" TargetMode="External"/><Relationship Id="rId10" Type="http://schemas.openxmlformats.org/officeDocument/2006/relationships/theme" Target="theme/theme1.xml"/><Relationship Id="rId4" Type="http://schemas.openxmlformats.org/officeDocument/2006/relationships/hyperlink" Target="http://www.compadre.org/osp/search/categories.cfm?t=Overview-"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5125</Characters>
  <Application>Microsoft Office Word</Application>
  <DocSecurity>0</DocSecurity>
  <Lines>42</Lines>
  <Paragraphs>12</Paragraphs>
  <ScaleCrop>false</ScaleCrop>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Sarantos</dc:creator>
  <cp:keywords/>
  <dc:description/>
  <cp:lastModifiedBy>spsycharis</cp:lastModifiedBy>
  <cp:revision>3</cp:revision>
  <dcterms:created xsi:type="dcterms:W3CDTF">2014-03-06T23:12:00Z</dcterms:created>
  <dcterms:modified xsi:type="dcterms:W3CDTF">2014-04-15T12:09:00Z</dcterms:modified>
</cp:coreProperties>
</file>