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11" w:rsidRDefault="009631FE">
      <w:r>
        <w:rPr>
          <w:noProof/>
          <w:lang w:eastAsia="ja-JP"/>
        </w:rPr>
        <w:pict>
          <v:group id="_x0000_s1598" style="position:absolute;margin-left:-65.75pt;margin-top:-51.45pt;width:549pt;height:397.4pt;z-index:251736062" coordorigin="485,411" coordsize="10980,7948">
            <v:roundrect id="_x0000_s1133" style="position:absolute;left:2001;top:-1105;width:7948;height:10980;rotation:270" arcsize="3650f" o:regroupid="15" filled="f" fillcolor="#cfc" strokecolor="red" strokeweight="2.25pt">
              <v:textbox style="mso-next-textbox:#_x0000_s1133">
                <w:txbxContent>
                  <w:p w:rsidR="00684A11" w:rsidRDefault="00684A11" w:rsidP="00684A11">
                    <w:pPr>
                      <w:spacing w:line="240" w:lineRule="auto"/>
                      <w:jc w:val="both"/>
                    </w:pPr>
                  </w:p>
                  <w:p w:rsidR="00684A11" w:rsidRPr="00CE0B40" w:rsidRDefault="00124290" w:rsidP="000F4468">
                    <w:pPr>
                      <w:spacing w:line="240" w:lineRule="auto"/>
                      <w:jc w:val="both"/>
                      <w:rPr>
                        <w:rFonts w:ascii="Comic Sans MS" w:eastAsia="SimSun" w:hAnsi="Comic Sans MS" w:cs="Times New Roman"/>
                        <w:b/>
                      </w:rPr>
                    </w:pPr>
                    <w:r>
                      <w:rPr>
                        <w:rFonts w:ascii="Comic Sans MS" w:hAnsi="Comic Sans MS"/>
                        <w:b/>
                        <w:szCs w:val="10"/>
                      </w:rPr>
                      <w:t xml:space="preserve">Καθόρισε τον κανόνα λειτουργίας της </w:t>
                    </w:r>
                    <w:r w:rsidR="001A1274">
                      <w:rPr>
                        <w:rFonts w:ascii="Comic Sans MS" w:hAnsi="Comic Sans MS"/>
                        <w:b/>
                        <w:szCs w:val="10"/>
                      </w:rPr>
                      <w:t>αριθμομηχανής</w:t>
                    </w:r>
                    <w:r>
                      <w:rPr>
                        <w:rFonts w:ascii="Comic Sans MS" w:hAnsi="Comic Sans MS"/>
                        <w:b/>
                        <w:szCs w:val="10"/>
                      </w:rPr>
                      <w:t xml:space="preserve"> και βάλε αριθμούς (</w:t>
                    </w:r>
                    <w:r w:rsidR="00F97587">
                      <w:rPr>
                        <w:rFonts w:ascii="Comic Sans MS" w:hAnsi="Comic Sans MS"/>
                        <w:b/>
                        <w:szCs w:val="10"/>
                      </w:rPr>
                      <w:t xml:space="preserve">θετικούς </w:t>
                    </w:r>
                    <w:r>
                      <w:rPr>
                        <w:rFonts w:ascii="Comic Sans MS" w:hAnsi="Comic Sans MS"/>
                        <w:b/>
                        <w:szCs w:val="10"/>
                      </w:rPr>
                      <w:t>ακέραιους, δεκαδι</w:t>
                    </w:r>
                    <w:r w:rsidR="001A1274">
                      <w:rPr>
                        <w:rFonts w:ascii="Comic Sans MS" w:hAnsi="Comic Sans MS"/>
                        <w:b/>
                        <w:szCs w:val="10"/>
                      </w:rPr>
                      <w:t>κούς ή κλασματικούς) στην είσοδό της</w:t>
                    </w:r>
                    <w:r>
                      <w:rPr>
                        <w:rFonts w:ascii="Comic Sans MS" w:hAnsi="Comic Sans MS"/>
                        <w:b/>
                        <w:szCs w:val="10"/>
                      </w:rPr>
                      <w:t>. Ποιοι αριθμοί θα βγουν από την έξοδο σε κάθε περίπτωση;</w:t>
                    </w:r>
                  </w:p>
                  <w:p w:rsidR="00684A11" w:rsidRPr="00A4085F" w:rsidRDefault="00684A11" w:rsidP="00684A11">
                    <w:pPr>
                      <w:spacing w:line="480" w:lineRule="auto"/>
                      <w:jc w:val="right"/>
                      <w:rPr>
                        <w:rFonts w:ascii="Comic Sans MS" w:eastAsia="SimSun" w:hAnsi="Comic Sans MS" w:cs="Times New Roman"/>
                        <w:b/>
                        <w:color w:val="000000"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left:3267;top:411;width:5242;height:690" o:regroupid="15" filled="f" stroked="f">
              <v:textbox style="mso-next-textbox:#_x0000_s1134">
                <w:txbxContent>
                  <w:p w:rsidR="00684A11" w:rsidRPr="00722DAC" w:rsidRDefault="001A1274" w:rsidP="00684A11">
                    <w:pPr>
                      <w:jc w:val="center"/>
                      <w:rPr>
                        <w:rFonts w:ascii="Comic Sans MS" w:eastAsia="SimSun" w:hAnsi="Comic Sans MS" w:cs="Times New Roman"/>
                        <w:b/>
                        <w:color w:val="0000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color w:val="0000FF"/>
                        <w:sz w:val="36"/>
                        <w:szCs w:val="36"/>
                      </w:rPr>
                      <w:t>Αριθμομηχανή</w:t>
                    </w:r>
                  </w:p>
                </w:txbxContent>
              </v:textbox>
            </v:shape>
          </v:group>
        </w:pict>
      </w:r>
    </w:p>
    <w:p w:rsidR="00684A11" w:rsidRDefault="009631FE">
      <w:r>
        <w:rPr>
          <w:noProof/>
          <w:lang w:eastAsia="ja-JP"/>
        </w:rPr>
        <w:pict>
          <v:group id="_x0000_s1597" style="position:absolute;margin-left:-49.2pt;margin-top:14.15pt;width:517.55pt;height:293.4pt;z-index:251737087" coordorigin="816,2232" coordsize="10351,5868">
            <v:roundrect id="_x0000_s1335" style="position:absolute;left:816;top:3252;width:828;height:828" arcsize="10923f" o:regroupid="15" strokecolor="red" strokeweight="1.75pt">
              <v:textbox style="mso-next-textbox:#_x0000_s1335">
                <w:txbxContent>
                  <w:p w:rsidR="002307DB" w:rsidRDefault="002307DB"/>
                </w:txbxContent>
              </v:textbox>
            </v:roundrect>
            <v:roundrect id="_x0000_s1350" style="position:absolute;left:816;top:5292;width:828;height:828" arcsize="10923f" o:regroupid="15" strokecolor="red" strokeweight="1.75pt">
              <v:textbox style="mso-next-textbox:#_x0000_s1350">
                <w:txbxContent>
                  <w:p w:rsidR="002307DB" w:rsidRDefault="002307DB" w:rsidP="002307DB"/>
                </w:txbxContent>
              </v:textbox>
            </v:roundrect>
            <v:roundrect id="_x0000_s1361" style="position:absolute;left:816;top:6288;width:828;height:828" arcsize="10923f" o:regroupid="15" strokecolor="red" strokeweight="1.75pt">
              <v:textbox style="mso-next-textbox:#_x0000_s1361">
                <w:txbxContent>
                  <w:p w:rsidR="00034F00" w:rsidRDefault="00034F00" w:rsidP="00034F00"/>
                </w:txbxContent>
              </v:textbox>
            </v:roundrect>
            <v:roundrect id="_x0000_s1371" style="position:absolute;left:816;top:7272;width:828;height:828" arcsize="10923f" o:regroupid="15" strokecolor="red" strokeweight="1.75pt">
              <v:textbox style="mso-next-textbox:#_x0000_s1371">
                <w:txbxContent>
                  <w:p w:rsidR="00034F00" w:rsidRDefault="00034F00" w:rsidP="00034F00"/>
                </w:txbxContent>
              </v:textbox>
            </v:roundrect>
            <v:roundrect id="_x0000_s1466" style="position:absolute;left:816;top:4272;width:828;height:828" arcsize="10923f" o:regroupid="15" strokecolor="red" strokeweight="1.75pt">
              <v:textbox style="mso-next-textbox:#_x0000_s1466">
                <w:txbxContent>
                  <w:p w:rsidR="001A1274" w:rsidRDefault="001A1274" w:rsidP="001A1274"/>
                </w:txbxContent>
              </v:textbox>
            </v:roundrect>
            <v:roundrect id="_x0000_s1468" style="position:absolute;left:816;top:2232;width:828;height:828" arcsize="10923f" o:regroupid="15" strokecolor="red" strokeweight="1.75pt">
              <v:textbox style="mso-next-textbox:#_x0000_s1468">
                <w:txbxContent>
                  <w:p w:rsidR="001A1274" w:rsidRDefault="001A1274" w:rsidP="001A1274"/>
                </w:txbxContent>
              </v:textbox>
            </v:roundrect>
            <v:roundrect id="_x0000_s1470" style="position:absolute;left:10339;top:3252;width:828;height:828" arcsize="10923f" o:regroupid="15" strokecolor="red" strokeweight="1.75pt">
              <v:textbox style="mso-next-textbox:#_x0000_s1470">
                <w:txbxContent>
                  <w:p w:rsidR="001A1274" w:rsidRDefault="001A1274" w:rsidP="001A1274"/>
                </w:txbxContent>
              </v:textbox>
            </v:roundrect>
            <v:roundrect id="_x0000_s1471" style="position:absolute;left:10339;top:5292;width:828;height:828" arcsize="10923f" o:regroupid="15" strokecolor="red" strokeweight="1.75pt">
              <v:textbox style="mso-next-textbox:#_x0000_s1471">
                <w:txbxContent>
                  <w:p w:rsidR="001A1274" w:rsidRDefault="001A1274" w:rsidP="001A1274"/>
                </w:txbxContent>
              </v:textbox>
            </v:roundrect>
            <v:roundrect id="_x0000_s1472" style="position:absolute;left:10339;top:6288;width:828;height:828" arcsize="10923f" o:regroupid="15" strokecolor="red" strokeweight="1.75pt">
              <v:textbox style="mso-next-textbox:#_x0000_s1472">
                <w:txbxContent>
                  <w:p w:rsidR="001A1274" w:rsidRDefault="001A1274" w:rsidP="001A1274"/>
                </w:txbxContent>
              </v:textbox>
            </v:roundrect>
            <v:roundrect id="_x0000_s1473" style="position:absolute;left:10339;top:7272;width:828;height:828" arcsize="10923f" o:regroupid="15" strokecolor="red" strokeweight="1.75pt">
              <v:textbox style="mso-next-textbox:#_x0000_s1473">
                <w:txbxContent>
                  <w:p w:rsidR="001A1274" w:rsidRDefault="001A1274" w:rsidP="001A1274"/>
                </w:txbxContent>
              </v:textbox>
            </v:roundrect>
            <v:roundrect id="_x0000_s1474" style="position:absolute;left:10339;top:4272;width:828;height:828" arcsize="10923f" o:regroupid="15" strokecolor="red" strokeweight="1.75pt">
              <v:textbox style="mso-next-textbox:#_x0000_s1474">
                <w:txbxContent>
                  <w:p w:rsidR="001A1274" w:rsidRDefault="001A1274" w:rsidP="001A1274"/>
                </w:txbxContent>
              </v:textbox>
            </v:roundrect>
            <v:roundrect id="_x0000_s1475" style="position:absolute;left:10339;top:2232;width:828;height:828" arcsize="10923f" o:regroupid="15" strokecolor="red" strokeweight="1.75pt">
              <v:textbox style="mso-next-textbox:#_x0000_s1475">
                <w:txbxContent>
                  <w:p w:rsidR="001A1274" w:rsidRDefault="001A1274" w:rsidP="001A1274"/>
                </w:txbxContent>
              </v:textbox>
            </v:roundrect>
            <v:group id="_x0000_s1596" style="position:absolute;left:1783;top:2232;width:8397;height:5868" coordorigin="1783,2232" coordsize="8397,5868">
              <v:oval id="_x0000_s1495" style="position:absolute;left:4452;top:3528;width:972;height:852" o:regroupid="17"/>
              <v:oval id="_x0000_s1496" style="position:absolute;left:6546;top:3540;width:972;height:852" o:regroupid="17"/>
              <v:group id="_x0000_s1487" style="position:absolute;left:2539;top:3766;width:6929;height:3350" coordorigin="2371,11076" coordsize="7793,3768" o:regroupid="17">
                <v:roundrect id="_x0000_s1481" style="position:absolute;left:3804;top:11076;width:4939;height:3132" arcsize="10923f" fillcolor="white [3212]"/>
                <v:rect id="_x0000_s1482" style="position:absolute;left:8743;top:12396;width:1421;height:504" fillcolor="white [3212]">
                  <v:textbox style="mso-next-textbox:#_x0000_s1482">
                    <w:txbxContent>
                      <w:p w:rsidR="00F16A61" w:rsidRPr="00F16A61" w:rsidRDefault="00F16A61" w:rsidP="00F16A61">
                        <w:pPr>
                          <w:jc w:val="center"/>
                          <w:rPr>
                            <w:b/>
                          </w:rPr>
                        </w:pPr>
                        <w:r w:rsidRPr="00F16A61">
                          <w:rPr>
                            <w:b/>
                          </w:rPr>
                          <w:t>Έξοδος</w:t>
                        </w:r>
                      </w:p>
                    </w:txbxContent>
                  </v:textbox>
                </v:rect>
                <v:rect id="_x0000_s1483" style="position:absolute;left:2371;top:12396;width:1421;height:504" fillcolor="white [3212]">
                  <v:textbox style="mso-next-textbox:#_x0000_s1483">
                    <w:txbxContent>
                      <w:p w:rsidR="00F16A61" w:rsidRPr="00F16A61" w:rsidRDefault="00F16A61" w:rsidP="00F16A61">
                        <w:pPr>
                          <w:jc w:val="center"/>
                          <w:rPr>
                            <w:b/>
                          </w:rPr>
                        </w:pPr>
                        <w:r w:rsidRPr="00F16A61">
                          <w:rPr>
                            <w:b/>
                          </w:rPr>
                          <w:t>Είσοδος</w:t>
                        </w:r>
                      </w:p>
                    </w:txbxContent>
                  </v:textbox>
                </v:re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484" type="#_x0000_t8" style="position:absolute;left:4212;top:14208;width:1499;height:636;rotation:180"/>
                <v:roundrect id="_x0000_s1485" style="position:absolute;left:4812;top:12816;width:2899;height:1008" arcsize="10923f">
                  <v:textbox style="mso-next-textbox:#_x0000_s1485">
                    <w:txbxContent>
                      <w:p w:rsidR="00F16A61" w:rsidRPr="00F16A61" w:rsidRDefault="00F16A61" w:rsidP="00F16A61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F16A61">
                          <w:rPr>
                            <w:b/>
                            <w:sz w:val="24"/>
                          </w:rPr>
                          <w:t>Κανόνας</w:t>
                        </w:r>
                      </w:p>
                    </w:txbxContent>
                  </v:textbox>
                </v:roundrect>
                <v:shape id="_x0000_s1486" type="#_x0000_t8" style="position:absolute;left:6864;top:14208;width:1499;height:636;rotation:180"/>
              </v:group>
              <v:group id="_x0000_s1591" style="position:absolute;left:9471;top:2272;width:709;height:5828" coordorigin="9471,2372" coordsize="709,572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588" type="#_x0000_t32" style="position:absolute;left:9471;top:3728;width:0;height:2895" o:connectortype="straight"/>
                <v:shape id="_x0000_s1589" type="#_x0000_t32" style="position:absolute;left:9471;top:2372;width:632;height:1356;flip:y" o:connectortype="straight"/>
                <v:shape id="_x0000_s1590" type="#_x0000_t32" style="position:absolute;left:9471;top:6623;width:709;height:1477" o:connectortype="straight"/>
              </v:group>
              <v:group id="_x0000_s1592" style="position:absolute;left:1783;top:2232;width:756;height:5868;flip:x" coordorigin="9471,2372" coordsize="709,5728">
                <v:shape id="_x0000_s1593" type="#_x0000_t32" style="position:absolute;left:9471;top:3728;width:0;height:2895" o:connectortype="straight"/>
                <v:shape id="_x0000_s1594" type="#_x0000_t32" style="position:absolute;left:9471;top:2372;width:632;height:1356;flip:y" o:connectortype="straight"/>
                <v:shape id="_x0000_s1595" type="#_x0000_t32" style="position:absolute;left:9471;top:6623;width:709;height:1477" o:connectortype="straight"/>
              </v:group>
            </v:group>
          </v:group>
        </w:pict>
      </w:r>
    </w:p>
    <w:p w:rsidR="00684A11" w:rsidRDefault="00684A11"/>
    <w:p w:rsidR="00684A11" w:rsidRDefault="00684A11"/>
    <w:p w:rsidR="00684A11" w:rsidRDefault="00F16A61">
      <w:r>
        <w:rPr>
          <w:noProof/>
          <w:lang w:eastAsia="ja-JP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margin">
              <wp:posOffset>2331720</wp:posOffset>
            </wp:positionH>
            <wp:positionV relativeFrom="margin">
              <wp:posOffset>1741170</wp:posOffset>
            </wp:positionV>
            <wp:extent cx="586740" cy="647700"/>
            <wp:effectExtent l="0" t="19050" r="60960" b="19050"/>
            <wp:wrapNone/>
            <wp:docPr id="4" name="Picture 4" descr="C:\Users\Lambros\AppData\Local\Microsoft\Windows\Temporary Internet Files\Low\Content.IE5\7IO037M1\MC9003035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mbros\AppData\Local\Microsoft\Windows\Temporary Internet Files\Low\Content.IE5\7IO037M1\MC90030356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704176">
                      <a:off x="0" y="0"/>
                      <a:ext cx="58674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292735</wp:posOffset>
            </wp:positionV>
            <wp:extent cx="461010" cy="449580"/>
            <wp:effectExtent l="19050" t="0" r="0" b="0"/>
            <wp:wrapNone/>
            <wp:docPr id="6" name="Picture 2" descr="C:\Users\Lambros\AppData\Local\Microsoft\Windows\Temporary Internet Files\Low\Content.IE5\1FSX4ZPR\MC9000150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mbros\AppData\Local\Microsoft\Windows\Temporary Internet Files\Low\Content.IE5\1FSX4ZPR\MC90001505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285115</wp:posOffset>
            </wp:positionV>
            <wp:extent cx="461010" cy="449580"/>
            <wp:effectExtent l="19050" t="0" r="0" b="0"/>
            <wp:wrapNone/>
            <wp:docPr id="2" name="Picture 2" descr="C:\Users\Lambros\AppData\Local\Microsoft\Windows\Temporary Internet Files\Low\Content.IE5\1FSX4ZPR\MC9000150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mbros\AppData\Local\Microsoft\Windows\Temporary Internet Files\Low\Content.IE5\1FSX4ZPR\MC90001505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A11" w:rsidRDefault="00684A11"/>
    <w:p w:rsidR="00684A11" w:rsidRDefault="00684A11"/>
    <w:p w:rsidR="00684A11" w:rsidRDefault="00684A11"/>
    <w:p w:rsidR="00684A11" w:rsidRDefault="00684A11"/>
    <w:p w:rsidR="00684A11" w:rsidRDefault="00684A11"/>
    <w:p w:rsidR="00684A11" w:rsidRDefault="00684A11"/>
    <w:p w:rsidR="00684A11" w:rsidRDefault="00684A11"/>
    <w:p w:rsidR="00684A11" w:rsidRDefault="00684A11"/>
    <w:p w:rsidR="00684A11" w:rsidRDefault="009631FE">
      <w:r>
        <w:rPr>
          <w:noProof/>
          <w:lang w:eastAsia="ja-JP"/>
        </w:rPr>
        <w:pict>
          <v:group id="_x0000_s1602" style="position:absolute;margin-left:-49.2pt;margin-top:113.25pt;width:517.55pt;height:293.4pt;z-index:251735037" coordorigin="816,2232" coordsize="10351,5868">
            <v:roundrect id="_x0000_s1603" style="position:absolute;left:816;top:3252;width:828;height:828" arcsize="10923f" strokecolor="red" strokeweight="1.75pt">
              <v:textbox style="mso-next-textbox:#_x0000_s1603">
                <w:txbxContent>
                  <w:p w:rsidR="00E02C2D" w:rsidRDefault="00E02C2D" w:rsidP="00E02C2D"/>
                </w:txbxContent>
              </v:textbox>
            </v:roundrect>
            <v:roundrect id="_x0000_s1604" style="position:absolute;left:816;top:5292;width:828;height:828" arcsize="10923f" strokecolor="red" strokeweight="1.75pt">
              <v:textbox style="mso-next-textbox:#_x0000_s1604">
                <w:txbxContent>
                  <w:p w:rsidR="00E02C2D" w:rsidRDefault="00E02C2D" w:rsidP="00E02C2D"/>
                </w:txbxContent>
              </v:textbox>
            </v:roundrect>
            <v:roundrect id="_x0000_s1605" style="position:absolute;left:816;top:6288;width:828;height:828" arcsize="10923f" strokecolor="red" strokeweight="1.75pt">
              <v:textbox style="mso-next-textbox:#_x0000_s1605">
                <w:txbxContent>
                  <w:p w:rsidR="00E02C2D" w:rsidRDefault="00E02C2D" w:rsidP="00E02C2D"/>
                </w:txbxContent>
              </v:textbox>
            </v:roundrect>
            <v:roundrect id="_x0000_s1606" style="position:absolute;left:816;top:7272;width:828;height:828" arcsize="10923f" strokecolor="red" strokeweight="1.75pt">
              <v:textbox style="mso-next-textbox:#_x0000_s1606">
                <w:txbxContent>
                  <w:p w:rsidR="00E02C2D" w:rsidRDefault="00E02C2D" w:rsidP="00E02C2D"/>
                </w:txbxContent>
              </v:textbox>
            </v:roundrect>
            <v:roundrect id="_x0000_s1607" style="position:absolute;left:816;top:4272;width:828;height:828" arcsize="10923f" strokecolor="red" strokeweight="1.75pt">
              <v:textbox style="mso-next-textbox:#_x0000_s1607">
                <w:txbxContent>
                  <w:p w:rsidR="00E02C2D" w:rsidRDefault="00E02C2D" w:rsidP="00E02C2D"/>
                </w:txbxContent>
              </v:textbox>
            </v:roundrect>
            <v:roundrect id="_x0000_s1608" style="position:absolute;left:816;top:2232;width:828;height:828" arcsize="10923f" strokecolor="red" strokeweight="1.75pt">
              <v:textbox style="mso-next-textbox:#_x0000_s1608">
                <w:txbxContent>
                  <w:p w:rsidR="00E02C2D" w:rsidRDefault="00E02C2D" w:rsidP="00E02C2D"/>
                </w:txbxContent>
              </v:textbox>
            </v:roundrect>
            <v:roundrect id="_x0000_s1609" style="position:absolute;left:10339;top:3252;width:828;height:828" arcsize="10923f" strokecolor="red" strokeweight="1.75pt">
              <v:textbox style="mso-next-textbox:#_x0000_s1609">
                <w:txbxContent>
                  <w:p w:rsidR="00E02C2D" w:rsidRDefault="00E02C2D" w:rsidP="00E02C2D"/>
                </w:txbxContent>
              </v:textbox>
            </v:roundrect>
            <v:roundrect id="_x0000_s1610" style="position:absolute;left:10339;top:5292;width:828;height:828" arcsize="10923f" strokecolor="red" strokeweight="1.75pt">
              <v:textbox style="mso-next-textbox:#_x0000_s1610">
                <w:txbxContent>
                  <w:p w:rsidR="00E02C2D" w:rsidRDefault="00E02C2D" w:rsidP="00E02C2D"/>
                </w:txbxContent>
              </v:textbox>
            </v:roundrect>
            <v:roundrect id="_x0000_s1611" style="position:absolute;left:10339;top:6288;width:828;height:828" arcsize="10923f" strokecolor="red" strokeweight="1.75pt">
              <v:textbox style="mso-next-textbox:#_x0000_s1611">
                <w:txbxContent>
                  <w:p w:rsidR="00E02C2D" w:rsidRDefault="00E02C2D" w:rsidP="00E02C2D"/>
                </w:txbxContent>
              </v:textbox>
            </v:roundrect>
            <v:roundrect id="_x0000_s1612" style="position:absolute;left:10339;top:7272;width:828;height:828" arcsize="10923f" strokecolor="red" strokeweight="1.75pt">
              <v:textbox style="mso-next-textbox:#_x0000_s1612">
                <w:txbxContent>
                  <w:p w:rsidR="00E02C2D" w:rsidRDefault="00E02C2D" w:rsidP="00E02C2D"/>
                </w:txbxContent>
              </v:textbox>
            </v:roundrect>
            <v:roundrect id="_x0000_s1613" style="position:absolute;left:10339;top:4272;width:828;height:828" arcsize="10923f" strokecolor="red" strokeweight="1.75pt">
              <v:textbox style="mso-next-textbox:#_x0000_s1613">
                <w:txbxContent>
                  <w:p w:rsidR="00E02C2D" w:rsidRDefault="00E02C2D" w:rsidP="00E02C2D"/>
                </w:txbxContent>
              </v:textbox>
            </v:roundrect>
            <v:roundrect id="_x0000_s1614" style="position:absolute;left:10339;top:2232;width:828;height:828" arcsize="10923f" strokecolor="red" strokeweight="1.75pt">
              <v:textbox style="mso-next-textbox:#_x0000_s1614">
                <w:txbxContent>
                  <w:p w:rsidR="00E02C2D" w:rsidRDefault="00E02C2D" w:rsidP="00E02C2D"/>
                </w:txbxContent>
              </v:textbox>
            </v:roundrect>
            <v:group id="_x0000_s1615" style="position:absolute;left:1783;top:2232;width:8397;height:5868" coordorigin="1783,2232" coordsize="8397,5868">
              <v:oval id="_x0000_s1616" style="position:absolute;left:4452;top:3528;width:972;height:852"/>
              <v:oval id="_x0000_s1617" style="position:absolute;left:6546;top:3540;width:972;height:852"/>
              <v:group id="_x0000_s1618" style="position:absolute;left:2539;top:3766;width:6929;height:3350" coordorigin="2371,11076" coordsize="7793,3768">
                <v:roundrect id="_x0000_s1619" style="position:absolute;left:3804;top:11076;width:4939;height:3132" arcsize="10923f" fillcolor="white [3212]"/>
                <v:rect id="_x0000_s1620" style="position:absolute;left:8743;top:12396;width:1421;height:504" fillcolor="white [3212]">
                  <v:textbox style="mso-next-textbox:#_x0000_s1620">
                    <w:txbxContent>
                      <w:p w:rsidR="00E02C2D" w:rsidRPr="00F16A61" w:rsidRDefault="00E02C2D" w:rsidP="00E02C2D">
                        <w:pPr>
                          <w:jc w:val="center"/>
                          <w:rPr>
                            <w:b/>
                          </w:rPr>
                        </w:pPr>
                        <w:r w:rsidRPr="00F16A61">
                          <w:rPr>
                            <w:b/>
                          </w:rPr>
                          <w:t>Έξοδος</w:t>
                        </w:r>
                      </w:p>
                    </w:txbxContent>
                  </v:textbox>
                </v:rect>
                <v:rect id="_x0000_s1621" style="position:absolute;left:2371;top:12396;width:1421;height:504" fillcolor="white [3212]">
                  <v:textbox style="mso-next-textbox:#_x0000_s1621">
                    <w:txbxContent>
                      <w:p w:rsidR="00E02C2D" w:rsidRPr="00F16A61" w:rsidRDefault="00E02C2D" w:rsidP="00E02C2D">
                        <w:pPr>
                          <w:jc w:val="center"/>
                          <w:rPr>
                            <w:b/>
                          </w:rPr>
                        </w:pPr>
                        <w:r w:rsidRPr="00F16A61">
                          <w:rPr>
                            <w:b/>
                          </w:rPr>
                          <w:t>Είσοδος</w:t>
                        </w:r>
                      </w:p>
                    </w:txbxContent>
                  </v:textbox>
                </v:rect>
                <v:shape id="_x0000_s1622" type="#_x0000_t8" style="position:absolute;left:4212;top:14208;width:1499;height:636;rotation:180"/>
                <v:roundrect id="_x0000_s1623" style="position:absolute;left:4812;top:12816;width:2899;height:1008" arcsize="10923f">
                  <v:textbox style="mso-next-textbox:#_x0000_s1623">
                    <w:txbxContent>
                      <w:p w:rsidR="00E02C2D" w:rsidRPr="00F16A61" w:rsidRDefault="00E02C2D" w:rsidP="00E02C2D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F16A61">
                          <w:rPr>
                            <w:b/>
                            <w:sz w:val="24"/>
                          </w:rPr>
                          <w:t>Κανόνας</w:t>
                        </w:r>
                      </w:p>
                    </w:txbxContent>
                  </v:textbox>
                </v:roundrect>
                <v:shape id="_x0000_s1624" type="#_x0000_t8" style="position:absolute;left:6864;top:14208;width:1499;height:636;rotation:180"/>
              </v:group>
              <v:group id="_x0000_s1625" style="position:absolute;left:9471;top:2272;width:709;height:5828" coordorigin="9471,2372" coordsize="709,5728">
                <v:shape id="_x0000_s1626" type="#_x0000_t32" style="position:absolute;left:9471;top:3728;width:0;height:2895" o:connectortype="straight"/>
                <v:shape id="_x0000_s1627" type="#_x0000_t32" style="position:absolute;left:9471;top:2372;width:632;height:1356;flip:y" o:connectortype="straight"/>
                <v:shape id="_x0000_s1628" type="#_x0000_t32" style="position:absolute;left:9471;top:6623;width:709;height:1477" o:connectortype="straight"/>
              </v:group>
              <v:group id="_x0000_s1629" style="position:absolute;left:1783;top:2232;width:756;height:5868;flip:x" coordorigin="9471,2372" coordsize="709,5728">
                <v:shape id="_x0000_s1630" type="#_x0000_t32" style="position:absolute;left:9471;top:3728;width:0;height:2895" o:connectortype="straight"/>
                <v:shape id="_x0000_s1631" type="#_x0000_t32" style="position:absolute;left:9471;top:2372;width:632;height:1356;flip:y" o:connectortype="straight"/>
                <v:shape id="_x0000_s1632" type="#_x0000_t32" style="position:absolute;left:9471;top:6623;width:709;height:1477" o:connectortype="straight"/>
              </v:group>
            </v:group>
          </v:group>
        </w:pict>
      </w:r>
      <w:r>
        <w:rPr>
          <w:noProof/>
          <w:lang w:eastAsia="ja-JP"/>
        </w:rPr>
        <w:pict>
          <v:group id="_x0000_s1599" style="position:absolute;margin-left:-65.25pt;margin-top:25.4pt;width:549pt;height:397.4pt;z-index:251749376" coordorigin="485,411" coordsize="10980,7948">
            <v:roundrect id="_x0000_s1600" style="position:absolute;left:2001;top:-1105;width:7948;height:10980;rotation:270" arcsize="3650f" filled="f" fillcolor="#cfc" strokecolor="red" strokeweight="2.25pt">
              <v:textbox style="mso-next-textbox:#_x0000_s1600">
                <w:txbxContent>
                  <w:p w:rsidR="00E02C2D" w:rsidRDefault="00E02C2D" w:rsidP="00E02C2D">
                    <w:pPr>
                      <w:spacing w:line="240" w:lineRule="auto"/>
                      <w:jc w:val="both"/>
                    </w:pPr>
                  </w:p>
                  <w:p w:rsidR="00E02C2D" w:rsidRPr="00CE0B40" w:rsidRDefault="00E02C2D" w:rsidP="00E02C2D">
                    <w:pPr>
                      <w:spacing w:line="240" w:lineRule="auto"/>
                      <w:jc w:val="both"/>
                      <w:rPr>
                        <w:rFonts w:ascii="Comic Sans MS" w:eastAsia="SimSun" w:hAnsi="Comic Sans MS" w:cs="Times New Roman"/>
                        <w:b/>
                      </w:rPr>
                    </w:pPr>
                    <w:r>
                      <w:rPr>
                        <w:rFonts w:ascii="Comic Sans MS" w:hAnsi="Comic Sans MS"/>
                        <w:b/>
                        <w:szCs w:val="10"/>
                      </w:rPr>
                      <w:t>Καθόρισε τον κανόνα λειτουργίας της αριθμομηχανής και βάλε αριθμούς (</w:t>
                    </w:r>
                    <w:r w:rsidR="00F97587">
                      <w:rPr>
                        <w:rFonts w:ascii="Comic Sans MS" w:hAnsi="Comic Sans MS"/>
                        <w:b/>
                        <w:szCs w:val="10"/>
                      </w:rPr>
                      <w:t xml:space="preserve">θετικούς </w:t>
                    </w:r>
                    <w:r>
                      <w:rPr>
                        <w:rFonts w:ascii="Comic Sans MS" w:hAnsi="Comic Sans MS"/>
                        <w:b/>
                        <w:szCs w:val="10"/>
                      </w:rPr>
                      <w:t>ακέραιους, δεκαδικούς ή κλασματικούς) στην είσοδό της. Ποιοι αριθμοί θα βγουν από την έξοδο σε κάθε περίπτωση;</w:t>
                    </w:r>
                  </w:p>
                  <w:p w:rsidR="00E02C2D" w:rsidRPr="00A4085F" w:rsidRDefault="00E02C2D" w:rsidP="00E02C2D">
                    <w:pPr>
                      <w:spacing w:line="480" w:lineRule="auto"/>
                      <w:jc w:val="right"/>
                      <w:rPr>
                        <w:rFonts w:ascii="Comic Sans MS" w:eastAsia="SimSun" w:hAnsi="Comic Sans MS" w:cs="Times New Roman"/>
                        <w:b/>
                        <w:color w:val="000000"/>
                      </w:rPr>
                    </w:pPr>
                  </w:p>
                </w:txbxContent>
              </v:textbox>
            </v:roundrect>
            <v:shape id="_x0000_s1601" type="#_x0000_t202" style="position:absolute;left:3267;top:411;width:5242;height:690" filled="f" stroked="f">
              <v:textbox style="mso-next-textbox:#_x0000_s1601">
                <w:txbxContent>
                  <w:p w:rsidR="00E02C2D" w:rsidRPr="00722DAC" w:rsidRDefault="00E02C2D" w:rsidP="00E02C2D">
                    <w:pPr>
                      <w:jc w:val="center"/>
                      <w:rPr>
                        <w:rFonts w:ascii="Comic Sans MS" w:eastAsia="SimSun" w:hAnsi="Comic Sans MS" w:cs="Times New Roman"/>
                        <w:b/>
                        <w:color w:val="0000FF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color w:val="0000FF"/>
                        <w:sz w:val="36"/>
                        <w:szCs w:val="36"/>
                      </w:rPr>
                      <w:t>Αριθμομηχανή</w:t>
                    </w:r>
                  </w:p>
                </w:txbxContent>
              </v:textbox>
            </v:shape>
          </v:group>
        </w:pict>
      </w:r>
      <w:r w:rsidR="00D14ABC">
        <w:rPr>
          <w:noProof/>
          <w:lang w:eastAsia="ja-JP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3048635</wp:posOffset>
            </wp:positionH>
            <wp:positionV relativeFrom="paragraph">
              <wp:posOffset>2518410</wp:posOffset>
            </wp:positionV>
            <wp:extent cx="461010" cy="450850"/>
            <wp:effectExtent l="19050" t="0" r="0" b="0"/>
            <wp:wrapNone/>
            <wp:docPr id="12" name="Picture 2" descr="C:\Users\Lambros\AppData\Local\Microsoft\Windows\Temporary Internet Files\Low\Content.IE5\1FSX4ZPR\MC9000150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mbros\AppData\Local\Microsoft\Windows\Temporary Internet Files\Low\Content.IE5\1FSX4ZPR\MC90001505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ABC">
        <w:rPr>
          <w:noProof/>
          <w:lang w:eastAsia="ja-JP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1729105</wp:posOffset>
            </wp:positionH>
            <wp:positionV relativeFrom="paragraph">
              <wp:posOffset>2524125</wp:posOffset>
            </wp:positionV>
            <wp:extent cx="461010" cy="450850"/>
            <wp:effectExtent l="19050" t="0" r="0" b="0"/>
            <wp:wrapNone/>
            <wp:docPr id="11" name="Picture 2" descr="C:\Users\Lambros\AppData\Local\Microsoft\Windows\Temporary Internet Files\Low\Content.IE5\1FSX4ZPR\MC9000150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mbros\AppData\Local\Microsoft\Windows\Temporary Internet Files\Low\Content.IE5\1FSX4ZPR\MC90001505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ABC">
        <w:rPr>
          <w:noProof/>
          <w:lang w:eastAsia="ja-JP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margin">
              <wp:posOffset>2288894</wp:posOffset>
            </wp:positionH>
            <wp:positionV relativeFrom="margin">
              <wp:posOffset>6882837</wp:posOffset>
            </wp:positionV>
            <wp:extent cx="588492" cy="650594"/>
            <wp:effectExtent l="0" t="19050" r="59208" b="16156"/>
            <wp:wrapNone/>
            <wp:docPr id="10" name="Picture 4" descr="C:\Users\Lambros\AppData\Local\Microsoft\Windows\Temporary Internet Files\Low\Content.IE5\7IO037M1\MC9003035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mbros\AppData\Local\Microsoft\Windows\Temporary Internet Files\Low\Content.IE5\7IO037M1\MC90030356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704176">
                      <a:off x="0" y="0"/>
                      <a:ext cx="588492" cy="650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84A11" w:rsidSect="00107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B7D" w:rsidRDefault="00143B7D" w:rsidP="00684A11">
      <w:pPr>
        <w:spacing w:after="0" w:line="240" w:lineRule="auto"/>
      </w:pPr>
      <w:r>
        <w:separator/>
      </w:r>
    </w:p>
  </w:endnote>
  <w:endnote w:type="continuationSeparator" w:id="0">
    <w:p w:rsidR="00143B7D" w:rsidRDefault="00143B7D" w:rsidP="0068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B7D" w:rsidRDefault="00143B7D" w:rsidP="00684A11">
      <w:pPr>
        <w:spacing w:after="0" w:line="240" w:lineRule="auto"/>
      </w:pPr>
      <w:r>
        <w:separator/>
      </w:r>
    </w:p>
  </w:footnote>
  <w:footnote w:type="continuationSeparator" w:id="0">
    <w:p w:rsidR="00143B7D" w:rsidRDefault="00143B7D" w:rsidP="00684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2EDD"/>
    <w:rsid w:val="00034F00"/>
    <w:rsid w:val="00035FAD"/>
    <w:rsid w:val="000F4468"/>
    <w:rsid w:val="001076BC"/>
    <w:rsid w:val="00124290"/>
    <w:rsid w:val="00143B7D"/>
    <w:rsid w:val="001774F0"/>
    <w:rsid w:val="001A1274"/>
    <w:rsid w:val="001A1A79"/>
    <w:rsid w:val="001B0BC2"/>
    <w:rsid w:val="001C4990"/>
    <w:rsid w:val="001D4D13"/>
    <w:rsid w:val="0020208F"/>
    <w:rsid w:val="002274EC"/>
    <w:rsid w:val="002307DB"/>
    <w:rsid w:val="002A69E1"/>
    <w:rsid w:val="003331E1"/>
    <w:rsid w:val="003B5515"/>
    <w:rsid w:val="003E3DEE"/>
    <w:rsid w:val="004516FE"/>
    <w:rsid w:val="004614E7"/>
    <w:rsid w:val="00484DFE"/>
    <w:rsid w:val="004B62A0"/>
    <w:rsid w:val="004D4195"/>
    <w:rsid w:val="004E667F"/>
    <w:rsid w:val="005D291B"/>
    <w:rsid w:val="00607611"/>
    <w:rsid w:val="00684A11"/>
    <w:rsid w:val="00725631"/>
    <w:rsid w:val="007D4704"/>
    <w:rsid w:val="00815C41"/>
    <w:rsid w:val="00876C5F"/>
    <w:rsid w:val="008D6844"/>
    <w:rsid w:val="009167C0"/>
    <w:rsid w:val="0094729A"/>
    <w:rsid w:val="009631FE"/>
    <w:rsid w:val="009A5321"/>
    <w:rsid w:val="00A01649"/>
    <w:rsid w:val="00A62EDD"/>
    <w:rsid w:val="00AA6A55"/>
    <w:rsid w:val="00AD7517"/>
    <w:rsid w:val="00B45754"/>
    <w:rsid w:val="00B50653"/>
    <w:rsid w:val="00B7391B"/>
    <w:rsid w:val="00BD4CCC"/>
    <w:rsid w:val="00C42C70"/>
    <w:rsid w:val="00D14ABC"/>
    <w:rsid w:val="00D86340"/>
    <w:rsid w:val="00DF429E"/>
    <w:rsid w:val="00E02C2D"/>
    <w:rsid w:val="00E143F1"/>
    <w:rsid w:val="00E4607A"/>
    <w:rsid w:val="00E61545"/>
    <w:rsid w:val="00F16A61"/>
    <w:rsid w:val="00F23E61"/>
    <w:rsid w:val="00F52082"/>
    <w:rsid w:val="00F97587"/>
    <w:rsid w:val="00FF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3" type="connector" idref="#_x0000_s1588"/>
        <o:r id="V:Rule14" type="connector" idref="#_x0000_s1593"/>
        <o:r id="V:Rule15" type="connector" idref="#_x0000_s1590"/>
        <o:r id="V:Rule16" type="connector" idref="#_x0000_s1589"/>
        <o:r id="V:Rule17" type="connector" idref="#_x0000_s1626"/>
        <o:r id="V:Rule18" type="connector" idref="#_x0000_s1627"/>
        <o:r id="V:Rule19" type="connector" idref="#_x0000_s1630"/>
        <o:r id="V:Rule20" type="connector" idref="#_x0000_s1628"/>
        <o:r id="V:Rule21" type="connector" idref="#_x0000_s1594"/>
        <o:r id="V:Rule22" type="connector" idref="#_x0000_s1595"/>
        <o:r id="V:Rule23" type="connector" idref="#_x0000_s1631"/>
        <o:r id="V:Rule24" type="connector" idref="#_x0000_s1632"/>
      </o:rules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0"/>
        <o:entry new="9" old="0"/>
        <o:entry new="10" old="9"/>
        <o:entry new="11" old="9"/>
        <o:entry new="12" old="9"/>
        <o:entry new="13" old="9"/>
        <o:entry new="14" old="0"/>
        <o:entry new="15" old="0"/>
        <o:entry new="16" old="15"/>
        <o:entry new="17" old="16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E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84A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A11"/>
  </w:style>
  <w:style w:type="paragraph" w:styleId="Footer">
    <w:name w:val="footer"/>
    <w:basedOn w:val="Normal"/>
    <w:link w:val="FooterChar"/>
    <w:uiPriority w:val="99"/>
    <w:semiHidden/>
    <w:unhideWhenUsed/>
    <w:rsid w:val="00684A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4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Lambros</dc:creator>
  <cp:lastModifiedBy>Lambros</cp:lastModifiedBy>
  <cp:revision>13</cp:revision>
  <dcterms:created xsi:type="dcterms:W3CDTF">2012-02-23T19:45:00Z</dcterms:created>
  <dcterms:modified xsi:type="dcterms:W3CDTF">2012-09-14T05:26:00Z</dcterms:modified>
</cp:coreProperties>
</file>