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9AF9" w14:textId="76045A86"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Pr="003F4AAD">
        <w:rPr>
          <w:highlight w:val="yellow"/>
          <w:lang w:val="en-US"/>
        </w:rPr>
        <w:t xml:space="preserve">x </w:t>
      </w:r>
      <w:proofErr w:type="spellStart"/>
      <w:r w:rsidR="00034808">
        <w:t>Επιστημοναύτες</w:t>
      </w:r>
      <w:proofErr w:type="spellEnd"/>
      <w:r w:rsidRPr="00A70FFE">
        <w:rPr>
          <w:lang w:val="en-US"/>
        </w:rPr>
        <w:t xml:space="preserve"> </w:t>
      </w:r>
    </w:p>
    <w:p w14:paraId="0CD01C73" w14:textId="77777777" w:rsidR="001F65D8" w:rsidRPr="000C7F54" w:rsidRDefault="001F65D8" w:rsidP="007A1096">
      <w:pPr>
        <w:spacing w:before="0" w:after="0" w:line="276" w:lineRule="auto"/>
        <w:rPr>
          <w:sz w:val="16"/>
          <w:szCs w:val="16"/>
          <w:lang w:val="en-GB"/>
        </w:rPr>
      </w:pPr>
    </w:p>
    <w:tbl>
      <w:tblPr>
        <w:tblW w:w="9720" w:type="dxa"/>
        <w:tblInd w:w="-72" w:type="dxa"/>
        <w:tblLayout w:type="fixed"/>
        <w:tblLook w:val="0000" w:firstRow="0" w:lastRow="0" w:firstColumn="0" w:lastColumn="0" w:noHBand="0" w:noVBand="0"/>
      </w:tblPr>
      <w:tblGrid>
        <w:gridCol w:w="1620"/>
        <w:gridCol w:w="3184"/>
        <w:gridCol w:w="236"/>
        <w:gridCol w:w="1800"/>
        <w:gridCol w:w="2880"/>
      </w:tblGrid>
      <w:tr w:rsidR="001F65D8" w:rsidRPr="0080298E" w14:paraId="0E75EDE5" w14:textId="77777777" w:rsidTr="000F74B0">
        <w:trPr>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1D52FAB9" w:rsidR="001F65D8" w:rsidRPr="005E50A4" w:rsidRDefault="005E50A4" w:rsidP="00565ED3">
            <w:pPr>
              <w:pStyle w:val="TableNormal1"/>
              <w:spacing w:line="276" w:lineRule="auto"/>
              <w:rPr>
                <w:rFonts w:cs="Tahoma"/>
                <w:lang w:val="en-GB"/>
              </w:rPr>
            </w:pPr>
            <w:r w:rsidRPr="005E50A4">
              <w:rPr>
                <w:rFonts w:cs="Tahoma"/>
                <w:lang w:val="en-GB"/>
              </w:rPr>
              <w:t xml:space="preserve">H2020-SEAC-2014-2015/H2020-SEAC-2014-1 , </w:t>
            </w:r>
            <w:r w:rsidR="001F65D8"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1800" w:type="dxa"/>
            <w:tcBorders>
              <w:top w:val="thinThickSmallGap" w:sz="18" w:space="0" w:color="auto"/>
            </w:tcBorders>
          </w:tcPr>
          <w:p w14:paraId="2E5FABA2" w14:textId="55F68A68" w:rsidR="001F65D8" w:rsidRPr="00880297" w:rsidRDefault="00DC295A" w:rsidP="000F74B0">
            <w:pPr>
              <w:pStyle w:val="TableHeading2"/>
              <w:spacing w:line="276" w:lineRule="auto"/>
              <w:rPr>
                <w:lang w:val="en-GB"/>
              </w:rPr>
            </w:pPr>
            <w:r>
              <w:rPr>
                <w:lang w:val="en-GB"/>
              </w:rPr>
              <w:t>Author</w:t>
            </w:r>
            <w:r w:rsidR="001F65D8" w:rsidRPr="00880297">
              <w:rPr>
                <w:lang w:val="en-GB"/>
              </w:rPr>
              <w:t>:</w:t>
            </w:r>
            <w:r w:rsidR="00DD4D7D">
              <w:rPr>
                <w:lang w:val="en-GB"/>
              </w:rPr>
              <w:t xml:space="preserve"> Nektarios Farassopoulos</w:t>
            </w:r>
          </w:p>
        </w:tc>
        <w:tc>
          <w:tcPr>
            <w:tcW w:w="2880" w:type="dxa"/>
            <w:tcBorders>
              <w:top w:val="thinThickSmallGap" w:sz="18" w:space="0" w:color="auto"/>
            </w:tcBorders>
          </w:tcPr>
          <w:p w14:paraId="27483CEC" w14:textId="77777777" w:rsidR="001F65D8" w:rsidRPr="00880297" w:rsidRDefault="001F65D8" w:rsidP="00FF5B80">
            <w:pPr>
              <w:pStyle w:val="TableNormal1"/>
              <w:spacing w:line="276" w:lineRule="auto"/>
              <w:rPr>
                <w:rFonts w:cs="Tahoma"/>
                <w:lang w:val="en-GB"/>
              </w:rPr>
            </w:pPr>
          </w:p>
          <w:p w14:paraId="1955DFC3" w14:textId="77777777" w:rsidR="001F65D8" w:rsidRPr="00880297" w:rsidRDefault="001F65D8" w:rsidP="000B1589">
            <w:pPr>
              <w:pStyle w:val="TableNormal1"/>
              <w:spacing w:line="276" w:lineRule="auto"/>
              <w:rPr>
                <w:rFonts w:cs="Tahoma"/>
                <w:lang w:val="en-GB"/>
              </w:rPr>
            </w:pPr>
          </w:p>
        </w:tc>
      </w:tr>
      <w:tr w:rsidR="001F65D8" w:rsidRPr="00906185" w14:paraId="2653F439" w14:textId="77777777" w:rsidTr="00FF5B80">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77777777" w:rsidR="001F65D8" w:rsidRPr="00F47B43" w:rsidRDefault="001F65D8" w:rsidP="00B2125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1800" w:type="dxa"/>
          </w:tcPr>
          <w:p w14:paraId="0E964AD2" w14:textId="77777777" w:rsidR="001F65D8" w:rsidRPr="00F47B43" w:rsidRDefault="000F74B0" w:rsidP="00FF5B80">
            <w:pPr>
              <w:pStyle w:val="TableHeading2"/>
              <w:spacing w:line="276" w:lineRule="auto"/>
              <w:rPr>
                <w:rFonts w:cs="Tahoma"/>
                <w:lang w:val="en-GB"/>
              </w:rPr>
            </w:pPr>
            <w:r w:rsidRPr="00880297">
              <w:rPr>
                <w:lang w:val="en-GB"/>
              </w:rPr>
              <w:t>Contributors:</w:t>
            </w:r>
          </w:p>
        </w:tc>
        <w:tc>
          <w:tcPr>
            <w:tcW w:w="2880" w:type="dxa"/>
          </w:tcPr>
          <w:p w14:paraId="36C107C5" w14:textId="77777777" w:rsidR="001F65D8" w:rsidRPr="00F47B43" w:rsidRDefault="001F65D8" w:rsidP="00FF5B80">
            <w:pPr>
              <w:pStyle w:val="TableNormal1"/>
              <w:spacing w:line="276" w:lineRule="auto"/>
              <w:rPr>
                <w:rFonts w:cs="Tahoma"/>
                <w:lang w:val="en-GB"/>
              </w:rPr>
            </w:pPr>
          </w:p>
        </w:tc>
      </w:tr>
      <w:tr w:rsidR="001F65D8" w:rsidRPr="00906185" w14:paraId="3C1FC0A3" w14:textId="77777777" w:rsidTr="00FF5B80">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77777777" w:rsidR="001F65D8" w:rsidRPr="00B21250" w:rsidRDefault="001F65D8" w:rsidP="00B21250">
            <w:pPr>
              <w:pStyle w:val="TableNormal1"/>
              <w:spacing w:line="276" w:lineRule="auto"/>
              <w:rPr>
                <w:rFonts w:cs="Tahoma"/>
                <w:b/>
                <w:lang w:val="en-US"/>
              </w:rPr>
            </w:pP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180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2880" w:type="dxa"/>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3DBD3295" w:rsidR="001F65D8" w:rsidRDefault="00C768A2" w:rsidP="007A1096">
      <w:pPr>
        <w:pStyle w:val="Title3"/>
        <w:spacing w:line="276" w:lineRule="auto"/>
        <w:rPr>
          <w:lang w:val="en-GB"/>
        </w:rPr>
      </w:pPr>
      <w:r>
        <w:rPr>
          <w:noProof/>
          <w:lang w:eastAsia="el-GR"/>
        </w:rPr>
        <w:lastRenderedPageBreak/>
        <mc:AlternateContent>
          <mc:Choice Requires="wps">
            <w:drawing>
              <wp:inline distT="0" distB="0" distL="0" distR="0" wp14:anchorId="32C2AF28" wp14:editId="2FDFF4C0">
                <wp:extent cx="313055" cy="313055"/>
                <wp:effectExtent l="0" t="6350" r="0" b="0"/>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05F55" id="AutoShape 1" o:spid="_x0000_s1026" alt="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" filled="f" stroked="f">
                <o:lock v:ext="edit" aspectratio="t"/>
                <w10:anchorlock/>
              </v:rect>
            </w:pict>
          </mc:Fallback>
        </mc:AlternateContent>
      </w:r>
    </w:p>
    <w:p w14:paraId="2D5739B1" w14:textId="77777777" w:rsidR="001F65D8" w:rsidRPr="00FA00B3" w:rsidRDefault="001F65D8" w:rsidP="007A1096">
      <w:pPr>
        <w:pStyle w:val="TOCHeading"/>
        <w:rPr>
          <w:lang w:val="en-US"/>
        </w:rPr>
      </w:pPr>
      <w:r w:rsidRPr="00FA00B3">
        <w:rPr>
          <w:lang w:val="en-US"/>
        </w:rPr>
        <w:t>Table of Contents</w:t>
      </w:r>
    </w:p>
    <w:p w14:paraId="064D03C3" w14:textId="77777777" w:rsidR="00853D0E" w:rsidRDefault="00B96127">
      <w:pPr>
        <w:pStyle w:val="TOC1"/>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Hyperlink"/>
            <w:noProof/>
          </w:rPr>
          <w:t>1</w:t>
        </w:r>
        <w:r w:rsidR="00853D0E">
          <w:rPr>
            <w:rFonts w:asciiTheme="minorHAnsi" w:eastAsiaTheme="minorEastAsia" w:hAnsiTheme="minorHAnsi" w:cstheme="minorBidi"/>
            <w:noProof/>
            <w:szCs w:val="22"/>
            <w:lang w:eastAsia="el-GR"/>
          </w:rPr>
          <w:tab/>
        </w:r>
        <w:r w:rsidR="00853D0E" w:rsidRPr="00AD4552">
          <w:rPr>
            <w:rStyle w:val="Hyperlink"/>
            <w:noProof/>
          </w:rPr>
          <w:t>Introduction / Demonstrator Identity</w:t>
        </w:r>
        <w:r w:rsidR="00853D0E">
          <w:rPr>
            <w:noProof/>
            <w:webHidden/>
          </w:rPr>
          <w:tab/>
        </w:r>
        <w:r w:rsidR="00853D0E">
          <w:rPr>
            <w:noProof/>
            <w:webHidden/>
          </w:rPr>
          <w:fldChar w:fldCharType="begin"/>
        </w:r>
        <w:r w:rsidR="00853D0E">
          <w:rPr>
            <w:noProof/>
            <w:webHidden/>
          </w:rPr>
          <w:instrText xml:space="preserve"> PAGEREF _Toc450047467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395F5C1"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Hyperlink"/>
            <w:noProof/>
          </w:rPr>
          <w:t>1.1</w:t>
        </w:r>
        <w:r w:rsidR="00853D0E">
          <w:rPr>
            <w:rFonts w:asciiTheme="minorHAnsi" w:eastAsiaTheme="minorEastAsia" w:hAnsiTheme="minorHAnsi" w:cstheme="minorBidi"/>
            <w:noProof/>
            <w:szCs w:val="22"/>
            <w:lang w:eastAsia="el-GR"/>
          </w:rPr>
          <w:tab/>
        </w:r>
        <w:r w:rsidR="00853D0E" w:rsidRPr="00AD4552">
          <w:rPr>
            <w:rStyle w:val="Hyperlink"/>
            <w:rFonts w:cs="Tahoma"/>
            <w:noProof/>
          </w:rPr>
          <w:t>Subject Domain</w:t>
        </w:r>
        <w:r w:rsidR="00853D0E">
          <w:rPr>
            <w:noProof/>
            <w:webHidden/>
          </w:rPr>
          <w:tab/>
        </w:r>
        <w:r w:rsidR="00853D0E">
          <w:rPr>
            <w:noProof/>
            <w:webHidden/>
          </w:rPr>
          <w:fldChar w:fldCharType="begin"/>
        </w:r>
        <w:r w:rsidR="00853D0E">
          <w:rPr>
            <w:noProof/>
            <w:webHidden/>
          </w:rPr>
          <w:instrText xml:space="preserve"> PAGEREF _Toc450047468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B01C382"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Hyperlink"/>
            <w:noProof/>
          </w:rPr>
          <w:t>1.2</w:t>
        </w:r>
        <w:r w:rsidR="00853D0E">
          <w:rPr>
            <w:rFonts w:asciiTheme="minorHAnsi" w:eastAsiaTheme="minorEastAsia" w:hAnsiTheme="minorHAnsi" w:cstheme="minorBidi"/>
            <w:noProof/>
            <w:szCs w:val="22"/>
            <w:lang w:eastAsia="el-GR"/>
          </w:rPr>
          <w:tab/>
        </w:r>
        <w:r w:rsidR="00853D0E" w:rsidRPr="00AD4552">
          <w:rPr>
            <w:rStyle w:val="Hyperlink"/>
            <w:rFonts w:cs="Tahoma"/>
            <w:noProof/>
          </w:rPr>
          <w:t>Type of Activity</w:t>
        </w:r>
        <w:r w:rsidR="00853D0E">
          <w:rPr>
            <w:noProof/>
            <w:webHidden/>
          </w:rPr>
          <w:tab/>
        </w:r>
        <w:r w:rsidR="00853D0E">
          <w:rPr>
            <w:noProof/>
            <w:webHidden/>
          </w:rPr>
          <w:fldChar w:fldCharType="begin"/>
        </w:r>
        <w:r w:rsidR="00853D0E">
          <w:rPr>
            <w:noProof/>
            <w:webHidden/>
          </w:rPr>
          <w:instrText xml:space="preserve"> PAGEREF _Toc450047469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4DB61643"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Hyperlink"/>
            <w:noProof/>
          </w:rPr>
          <w:t>1.3</w:t>
        </w:r>
        <w:r w:rsidR="00853D0E">
          <w:rPr>
            <w:rFonts w:asciiTheme="minorHAnsi" w:eastAsiaTheme="minorEastAsia" w:hAnsiTheme="minorHAnsi" w:cstheme="minorBidi"/>
            <w:noProof/>
            <w:szCs w:val="22"/>
            <w:lang w:eastAsia="el-GR"/>
          </w:rPr>
          <w:tab/>
        </w:r>
        <w:r w:rsidR="00853D0E" w:rsidRPr="00AD4552">
          <w:rPr>
            <w:rStyle w:val="Hyperlink"/>
            <w:rFonts w:cs="Tahoma"/>
            <w:noProof/>
          </w:rPr>
          <w:t>Duration</w:t>
        </w:r>
        <w:r w:rsidR="00853D0E">
          <w:rPr>
            <w:noProof/>
            <w:webHidden/>
          </w:rPr>
          <w:tab/>
        </w:r>
        <w:r w:rsidR="00853D0E">
          <w:rPr>
            <w:noProof/>
            <w:webHidden/>
          </w:rPr>
          <w:fldChar w:fldCharType="begin"/>
        </w:r>
        <w:r w:rsidR="00853D0E">
          <w:rPr>
            <w:noProof/>
            <w:webHidden/>
          </w:rPr>
          <w:instrText xml:space="preserve"> PAGEREF _Toc450047470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D80DF7B"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Hyperlink"/>
            <w:noProof/>
          </w:rPr>
          <w:t>1.4</w:t>
        </w:r>
        <w:r w:rsidR="00853D0E">
          <w:rPr>
            <w:rFonts w:asciiTheme="minorHAnsi" w:eastAsiaTheme="minorEastAsia" w:hAnsiTheme="minorHAnsi" w:cstheme="minorBidi"/>
            <w:noProof/>
            <w:szCs w:val="22"/>
            <w:lang w:eastAsia="el-GR"/>
          </w:rPr>
          <w:tab/>
        </w:r>
        <w:r w:rsidR="00853D0E" w:rsidRPr="00AD4552">
          <w:rPr>
            <w:rStyle w:val="Hyperlink"/>
            <w:rFonts w:cs="Tahoma"/>
            <w:noProof/>
          </w:rPr>
          <w:t>Setting (formal / informal learning)</w:t>
        </w:r>
        <w:r w:rsidR="00853D0E">
          <w:rPr>
            <w:noProof/>
            <w:webHidden/>
          </w:rPr>
          <w:tab/>
        </w:r>
        <w:r w:rsidR="00853D0E">
          <w:rPr>
            <w:noProof/>
            <w:webHidden/>
          </w:rPr>
          <w:fldChar w:fldCharType="begin"/>
        </w:r>
        <w:r w:rsidR="00853D0E">
          <w:rPr>
            <w:noProof/>
            <w:webHidden/>
          </w:rPr>
          <w:instrText xml:space="preserve"> PAGEREF _Toc450047471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40A550A"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Hyperlink"/>
            <w:noProof/>
          </w:rPr>
          <w:t>1.5</w:t>
        </w:r>
        <w:r w:rsidR="00853D0E">
          <w:rPr>
            <w:rFonts w:asciiTheme="minorHAnsi" w:eastAsiaTheme="minorEastAsia" w:hAnsiTheme="minorHAnsi" w:cstheme="minorBidi"/>
            <w:noProof/>
            <w:szCs w:val="22"/>
            <w:lang w:eastAsia="el-GR"/>
          </w:rPr>
          <w:tab/>
        </w:r>
        <w:r w:rsidR="00853D0E" w:rsidRPr="00AD4552">
          <w:rPr>
            <w:rStyle w:val="Hyperlink"/>
            <w:rFonts w:cs="Tahoma"/>
            <w:noProof/>
          </w:rPr>
          <w:t>Effective Learning Environment</w:t>
        </w:r>
        <w:r w:rsidR="00853D0E">
          <w:rPr>
            <w:noProof/>
            <w:webHidden/>
          </w:rPr>
          <w:tab/>
        </w:r>
        <w:r w:rsidR="00853D0E">
          <w:rPr>
            <w:noProof/>
            <w:webHidden/>
          </w:rPr>
          <w:fldChar w:fldCharType="begin"/>
        </w:r>
        <w:r w:rsidR="00853D0E">
          <w:rPr>
            <w:noProof/>
            <w:webHidden/>
          </w:rPr>
          <w:instrText xml:space="preserve"> PAGEREF _Toc450047472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0B6D34EE" w14:textId="77777777" w:rsidR="00853D0E" w:rsidRDefault="00F72436">
      <w:pPr>
        <w:pStyle w:val="TOC1"/>
        <w:rPr>
          <w:rFonts w:asciiTheme="minorHAnsi" w:eastAsiaTheme="minorEastAsia" w:hAnsiTheme="minorHAnsi" w:cstheme="minorBidi"/>
          <w:noProof/>
          <w:szCs w:val="22"/>
          <w:lang w:eastAsia="el-GR"/>
        </w:rPr>
      </w:pPr>
      <w:hyperlink w:anchor="_Toc450047473" w:history="1">
        <w:r w:rsidR="00853D0E" w:rsidRPr="00AD4552">
          <w:rPr>
            <w:rStyle w:val="Hyperlink"/>
            <w:noProof/>
          </w:rPr>
          <w:t>2</w:t>
        </w:r>
        <w:r w:rsidR="00853D0E">
          <w:rPr>
            <w:rFonts w:asciiTheme="minorHAnsi" w:eastAsiaTheme="minorEastAsia" w:hAnsiTheme="minorHAnsi" w:cstheme="minorBidi"/>
            <w:noProof/>
            <w:szCs w:val="22"/>
            <w:lang w:eastAsia="el-GR"/>
          </w:rPr>
          <w:tab/>
        </w:r>
        <w:r w:rsidR="00853D0E" w:rsidRPr="00AD4552">
          <w:rPr>
            <w:rStyle w:val="Hyperlink"/>
            <w:noProof/>
          </w:rPr>
          <w:t>Rational of the Activity / Educational Approach</w:t>
        </w:r>
        <w:r w:rsidR="00853D0E">
          <w:rPr>
            <w:noProof/>
            <w:webHidden/>
          </w:rPr>
          <w:tab/>
        </w:r>
        <w:r w:rsidR="00853D0E">
          <w:rPr>
            <w:noProof/>
            <w:webHidden/>
          </w:rPr>
          <w:fldChar w:fldCharType="begin"/>
        </w:r>
        <w:r w:rsidR="00853D0E">
          <w:rPr>
            <w:noProof/>
            <w:webHidden/>
          </w:rPr>
          <w:instrText xml:space="preserve"> PAGEREF _Toc450047473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77944F32"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Hyperlink"/>
            <w:noProof/>
          </w:rPr>
          <w:t>2.1</w:t>
        </w:r>
        <w:r w:rsidR="00853D0E">
          <w:rPr>
            <w:rFonts w:asciiTheme="minorHAnsi" w:eastAsiaTheme="minorEastAsia" w:hAnsiTheme="minorHAnsi" w:cstheme="minorBidi"/>
            <w:noProof/>
            <w:szCs w:val="22"/>
            <w:lang w:eastAsia="el-GR"/>
          </w:rPr>
          <w:tab/>
        </w:r>
        <w:r w:rsidR="00853D0E" w:rsidRPr="00AD4552">
          <w:rPr>
            <w:rStyle w:val="Hyperlink"/>
            <w:rFonts w:cs="Tahoma"/>
            <w:noProof/>
          </w:rPr>
          <w:t>Challenge</w:t>
        </w:r>
        <w:r w:rsidR="00853D0E">
          <w:rPr>
            <w:noProof/>
            <w:webHidden/>
          </w:rPr>
          <w:tab/>
        </w:r>
        <w:r w:rsidR="00853D0E">
          <w:rPr>
            <w:noProof/>
            <w:webHidden/>
          </w:rPr>
          <w:fldChar w:fldCharType="begin"/>
        </w:r>
        <w:r w:rsidR="00853D0E">
          <w:rPr>
            <w:noProof/>
            <w:webHidden/>
          </w:rPr>
          <w:instrText xml:space="preserve"> PAGEREF _Toc450047474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0FAF2EF9"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Hyperlink"/>
            <w:noProof/>
          </w:rPr>
          <w:t>2.2</w:t>
        </w:r>
        <w:r w:rsidR="00853D0E">
          <w:rPr>
            <w:rFonts w:asciiTheme="minorHAnsi" w:eastAsiaTheme="minorEastAsia" w:hAnsiTheme="minorHAnsi" w:cstheme="minorBidi"/>
            <w:noProof/>
            <w:szCs w:val="22"/>
            <w:lang w:eastAsia="el-GR"/>
          </w:rPr>
          <w:tab/>
        </w:r>
        <w:r w:rsidR="00853D0E" w:rsidRPr="00AD4552">
          <w:rPr>
            <w:rStyle w:val="Hyperlink"/>
            <w:rFonts w:cs="Tahoma"/>
            <w:noProof/>
          </w:rPr>
          <w:t>Added Value</w:t>
        </w:r>
        <w:r w:rsidR="00853D0E">
          <w:rPr>
            <w:noProof/>
            <w:webHidden/>
          </w:rPr>
          <w:tab/>
        </w:r>
        <w:r w:rsidR="00853D0E">
          <w:rPr>
            <w:noProof/>
            <w:webHidden/>
          </w:rPr>
          <w:fldChar w:fldCharType="begin"/>
        </w:r>
        <w:r w:rsidR="00853D0E">
          <w:rPr>
            <w:noProof/>
            <w:webHidden/>
          </w:rPr>
          <w:instrText xml:space="preserve"> PAGEREF _Toc450047475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4EA9B908" w14:textId="77777777" w:rsidR="00853D0E" w:rsidRDefault="00F72436">
      <w:pPr>
        <w:pStyle w:val="TOC1"/>
        <w:rPr>
          <w:rFonts w:asciiTheme="minorHAnsi" w:eastAsiaTheme="minorEastAsia" w:hAnsiTheme="minorHAnsi" w:cstheme="minorBidi"/>
          <w:noProof/>
          <w:szCs w:val="22"/>
          <w:lang w:eastAsia="el-GR"/>
        </w:rPr>
      </w:pPr>
      <w:hyperlink w:anchor="_Toc450047476" w:history="1">
        <w:r w:rsidR="00853D0E" w:rsidRPr="00AD4552">
          <w:rPr>
            <w:rStyle w:val="Hyperlink"/>
            <w:noProof/>
          </w:rPr>
          <w:t>3</w:t>
        </w:r>
        <w:r w:rsidR="00853D0E">
          <w:rPr>
            <w:rFonts w:asciiTheme="minorHAnsi" w:eastAsiaTheme="minorEastAsia" w:hAnsiTheme="minorHAnsi" w:cstheme="minorBidi"/>
            <w:noProof/>
            <w:szCs w:val="22"/>
            <w:lang w:eastAsia="el-GR"/>
          </w:rPr>
          <w:tab/>
        </w:r>
        <w:r w:rsidR="00853D0E" w:rsidRPr="00AD4552">
          <w:rPr>
            <w:rStyle w:val="Hyperlink"/>
            <w:noProof/>
          </w:rPr>
          <w:t>Learning Objectives</w:t>
        </w:r>
        <w:r w:rsidR="00853D0E">
          <w:rPr>
            <w:noProof/>
            <w:webHidden/>
          </w:rPr>
          <w:tab/>
        </w:r>
        <w:r w:rsidR="00853D0E">
          <w:rPr>
            <w:noProof/>
            <w:webHidden/>
          </w:rPr>
          <w:fldChar w:fldCharType="begin"/>
        </w:r>
        <w:r w:rsidR="00853D0E">
          <w:rPr>
            <w:noProof/>
            <w:webHidden/>
          </w:rPr>
          <w:instrText xml:space="preserve"> PAGEREF _Toc450047476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602C590C"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Hyperlink"/>
            <w:noProof/>
          </w:rPr>
          <w:t>3.1</w:t>
        </w:r>
        <w:r w:rsidR="00853D0E">
          <w:rPr>
            <w:rFonts w:asciiTheme="minorHAnsi" w:eastAsiaTheme="minorEastAsia" w:hAnsiTheme="minorHAnsi" w:cstheme="minorBidi"/>
            <w:noProof/>
            <w:szCs w:val="22"/>
            <w:lang w:eastAsia="el-GR"/>
          </w:rPr>
          <w:tab/>
        </w:r>
        <w:r w:rsidR="00853D0E" w:rsidRPr="00AD4552">
          <w:rPr>
            <w:rStyle w:val="Hyperlink"/>
            <w:rFonts w:cs="Tahoma"/>
            <w:noProof/>
          </w:rPr>
          <w:t>Domain specific objectives</w:t>
        </w:r>
        <w:r w:rsidR="00853D0E">
          <w:rPr>
            <w:noProof/>
            <w:webHidden/>
          </w:rPr>
          <w:tab/>
        </w:r>
        <w:r w:rsidR="00853D0E">
          <w:rPr>
            <w:noProof/>
            <w:webHidden/>
          </w:rPr>
          <w:fldChar w:fldCharType="begin"/>
        </w:r>
        <w:r w:rsidR="00853D0E">
          <w:rPr>
            <w:noProof/>
            <w:webHidden/>
          </w:rPr>
          <w:instrText xml:space="preserve"> PAGEREF _Toc450047477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206105D7"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Hyperlink"/>
            <w:noProof/>
          </w:rPr>
          <w:t>3.2</w:t>
        </w:r>
        <w:r w:rsidR="00853D0E">
          <w:rPr>
            <w:rFonts w:asciiTheme="minorHAnsi" w:eastAsiaTheme="minorEastAsia" w:hAnsiTheme="minorHAnsi" w:cstheme="minorBidi"/>
            <w:noProof/>
            <w:szCs w:val="22"/>
            <w:lang w:eastAsia="el-GR"/>
          </w:rPr>
          <w:tab/>
        </w:r>
        <w:r w:rsidR="00853D0E" w:rsidRPr="00AD4552">
          <w:rPr>
            <w:rStyle w:val="Hyperlink"/>
            <w:rFonts w:cs="Tahoma"/>
            <w:noProof/>
          </w:rPr>
          <w:t>General skills objectives</w:t>
        </w:r>
        <w:r w:rsidR="00853D0E">
          <w:rPr>
            <w:noProof/>
            <w:webHidden/>
          </w:rPr>
          <w:tab/>
        </w:r>
        <w:r w:rsidR="00853D0E">
          <w:rPr>
            <w:noProof/>
            <w:webHidden/>
          </w:rPr>
          <w:fldChar w:fldCharType="begin"/>
        </w:r>
        <w:r w:rsidR="00853D0E">
          <w:rPr>
            <w:noProof/>
            <w:webHidden/>
          </w:rPr>
          <w:instrText xml:space="preserve"> PAGEREF _Toc450047478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4529D2D6" w14:textId="77777777" w:rsidR="00853D0E" w:rsidRDefault="00F72436">
      <w:pPr>
        <w:pStyle w:val="TOC1"/>
        <w:rPr>
          <w:rFonts w:asciiTheme="minorHAnsi" w:eastAsiaTheme="minorEastAsia" w:hAnsiTheme="minorHAnsi" w:cstheme="minorBidi"/>
          <w:noProof/>
          <w:szCs w:val="22"/>
          <w:lang w:eastAsia="el-GR"/>
        </w:rPr>
      </w:pPr>
      <w:hyperlink w:anchor="_Toc450047479" w:history="1">
        <w:r w:rsidR="00853D0E" w:rsidRPr="00AD4552">
          <w:rPr>
            <w:rStyle w:val="Hyperlink"/>
            <w:noProof/>
          </w:rPr>
          <w:t>4</w:t>
        </w:r>
        <w:r w:rsidR="00853D0E">
          <w:rPr>
            <w:rFonts w:asciiTheme="minorHAnsi" w:eastAsiaTheme="minorEastAsia" w:hAnsiTheme="minorHAnsi" w:cstheme="minorBidi"/>
            <w:noProof/>
            <w:szCs w:val="22"/>
            <w:lang w:eastAsia="el-GR"/>
          </w:rPr>
          <w:tab/>
        </w:r>
        <w:r w:rsidR="00853D0E" w:rsidRPr="00AD4552">
          <w:rPr>
            <w:rStyle w:val="Hyperlink"/>
            <w:noProof/>
          </w:rPr>
          <w:t>Demonstrator characteristics and Needs of Students</w:t>
        </w:r>
        <w:r w:rsidR="00853D0E">
          <w:rPr>
            <w:noProof/>
            <w:webHidden/>
          </w:rPr>
          <w:tab/>
        </w:r>
        <w:r w:rsidR="00853D0E">
          <w:rPr>
            <w:noProof/>
            <w:webHidden/>
          </w:rPr>
          <w:fldChar w:fldCharType="begin"/>
        </w:r>
        <w:r w:rsidR="00853D0E">
          <w:rPr>
            <w:noProof/>
            <w:webHidden/>
          </w:rPr>
          <w:instrText xml:space="preserve"> PAGEREF _Toc450047479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08A2B63"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Hyperlink"/>
            <w:noProof/>
          </w:rPr>
          <w:t>4.1</w:t>
        </w:r>
        <w:r w:rsidR="00853D0E">
          <w:rPr>
            <w:rFonts w:asciiTheme="minorHAnsi" w:eastAsiaTheme="minorEastAsia" w:hAnsiTheme="minorHAnsi" w:cstheme="minorBidi"/>
            <w:noProof/>
            <w:szCs w:val="22"/>
            <w:lang w:eastAsia="el-GR"/>
          </w:rPr>
          <w:tab/>
        </w:r>
        <w:r w:rsidR="00853D0E" w:rsidRPr="00AD4552">
          <w:rPr>
            <w:rStyle w:val="Hyperlink"/>
            <w:rFonts w:cs="Tahoma"/>
            <w:noProof/>
          </w:rPr>
          <w:t>Aim of the demonstrator</w:t>
        </w:r>
        <w:r w:rsidR="00853D0E">
          <w:rPr>
            <w:noProof/>
            <w:webHidden/>
          </w:rPr>
          <w:tab/>
        </w:r>
        <w:r w:rsidR="00853D0E">
          <w:rPr>
            <w:noProof/>
            <w:webHidden/>
          </w:rPr>
          <w:fldChar w:fldCharType="begin"/>
        </w:r>
        <w:r w:rsidR="00853D0E">
          <w:rPr>
            <w:noProof/>
            <w:webHidden/>
          </w:rPr>
          <w:instrText xml:space="preserve"> PAGEREF _Toc450047480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FAF7863" w14:textId="77777777" w:rsidR="00853D0E" w:rsidRDefault="00F72436">
      <w:pPr>
        <w:pStyle w:val="TOC2"/>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Hyperlink"/>
            <w:noProof/>
          </w:rPr>
          <w:t>4.2</w:t>
        </w:r>
        <w:r w:rsidR="00853D0E">
          <w:rPr>
            <w:rFonts w:asciiTheme="minorHAnsi" w:eastAsiaTheme="minorEastAsia" w:hAnsiTheme="minorHAnsi" w:cstheme="minorBidi"/>
            <w:noProof/>
            <w:szCs w:val="22"/>
            <w:lang w:eastAsia="el-GR"/>
          </w:rPr>
          <w:tab/>
        </w:r>
        <w:r w:rsidR="00853D0E" w:rsidRPr="00AD4552">
          <w:rPr>
            <w:rStyle w:val="Hyperlink"/>
            <w:rFonts w:cs="Tahoma"/>
            <w:noProof/>
          </w:rPr>
          <w:t>Student needs addressed</w:t>
        </w:r>
        <w:r w:rsidR="00853D0E">
          <w:rPr>
            <w:noProof/>
            <w:webHidden/>
          </w:rPr>
          <w:tab/>
        </w:r>
        <w:r w:rsidR="00853D0E">
          <w:rPr>
            <w:noProof/>
            <w:webHidden/>
          </w:rPr>
          <w:fldChar w:fldCharType="begin"/>
        </w:r>
        <w:r w:rsidR="00853D0E">
          <w:rPr>
            <w:noProof/>
            <w:webHidden/>
          </w:rPr>
          <w:instrText xml:space="preserve"> PAGEREF _Toc450047481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09AA5EE3" w14:textId="77777777" w:rsidR="00853D0E" w:rsidRDefault="00F72436">
      <w:pPr>
        <w:pStyle w:val="TOC1"/>
        <w:rPr>
          <w:rFonts w:asciiTheme="minorHAnsi" w:eastAsiaTheme="minorEastAsia" w:hAnsiTheme="minorHAnsi" w:cstheme="minorBidi"/>
          <w:noProof/>
          <w:szCs w:val="22"/>
          <w:lang w:eastAsia="el-GR"/>
        </w:rPr>
      </w:pPr>
      <w:hyperlink w:anchor="_Toc450047482" w:history="1">
        <w:r w:rsidR="00853D0E" w:rsidRPr="00AD4552">
          <w:rPr>
            <w:rStyle w:val="Hyperlink"/>
            <w:noProof/>
          </w:rPr>
          <w:t>5</w:t>
        </w:r>
        <w:r w:rsidR="00853D0E">
          <w:rPr>
            <w:rFonts w:asciiTheme="minorHAnsi" w:eastAsiaTheme="minorEastAsia" w:hAnsiTheme="minorHAnsi" w:cstheme="minorBidi"/>
            <w:noProof/>
            <w:szCs w:val="22"/>
            <w:lang w:eastAsia="el-GR"/>
          </w:rPr>
          <w:tab/>
        </w:r>
        <w:r w:rsidR="00853D0E" w:rsidRPr="00AD4552">
          <w:rPr>
            <w:rStyle w:val="Hyperlink"/>
            <w:noProof/>
          </w:rPr>
          <w:t>Learning Activities &amp; Effective Learning Environments</w:t>
        </w:r>
        <w:r w:rsidR="00853D0E">
          <w:rPr>
            <w:noProof/>
            <w:webHidden/>
          </w:rPr>
          <w:tab/>
        </w:r>
        <w:r w:rsidR="00853D0E">
          <w:rPr>
            <w:noProof/>
            <w:webHidden/>
          </w:rPr>
          <w:fldChar w:fldCharType="begin"/>
        </w:r>
        <w:r w:rsidR="00853D0E">
          <w:rPr>
            <w:noProof/>
            <w:webHidden/>
          </w:rPr>
          <w:instrText xml:space="preserve"> PAGEREF _Toc450047482 \h </w:instrText>
        </w:r>
        <w:r w:rsidR="00853D0E">
          <w:rPr>
            <w:noProof/>
            <w:webHidden/>
          </w:rPr>
        </w:r>
        <w:r w:rsidR="00853D0E">
          <w:rPr>
            <w:noProof/>
            <w:webHidden/>
          </w:rPr>
          <w:fldChar w:fldCharType="separate"/>
        </w:r>
        <w:r w:rsidR="00853D0E">
          <w:rPr>
            <w:noProof/>
            <w:webHidden/>
          </w:rPr>
          <w:t>10</w:t>
        </w:r>
        <w:r w:rsidR="00853D0E">
          <w:rPr>
            <w:noProof/>
            <w:webHidden/>
          </w:rPr>
          <w:fldChar w:fldCharType="end"/>
        </w:r>
      </w:hyperlink>
    </w:p>
    <w:p w14:paraId="6806D3C0" w14:textId="77777777" w:rsidR="00853D0E" w:rsidRDefault="00F72436">
      <w:pPr>
        <w:pStyle w:val="TOC1"/>
        <w:rPr>
          <w:rFonts w:asciiTheme="minorHAnsi" w:eastAsiaTheme="minorEastAsia" w:hAnsiTheme="minorHAnsi" w:cstheme="minorBidi"/>
          <w:noProof/>
          <w:szCs w:val="22"/>
          <w:lang w:eastAsia="el-GR"/>
        </w:rPr>
      </w:pPr>
      <w:hyperlink w:anchor="_Toc450047483" w:history="1">
        <w:r w:rsidR="00853D0E" w:rsidRPr="00AD4552">
          <w:rPr>
            <w:rStyle w:val="Hyperlink"/>
            <w:noProof/>
          </w:rPr>
          <w:t>6</w:t>
        </w:r>
        <w:r w:rsidR="00853D0E">
          <w:rPr>
            <w:rFonts w:asciiTheme="minorHAnsi" w:eastAsiaTheme="minorEastAsia" w:hAnsiTheme="minorHAnsi" w:cstheme="minorBidi"/>
            <w:noProof/>
            <w:szCs w:val="22"/>
            <w:lang w:eastAsia="el-GR"/>
          </w:rPr>
          <w:tab/>
        </w:r>
        <w:r w:rsidR="00853D0E" w:rsidRPr="00AD4552">
          <w:rPr>
            <w:rStyle w:val="Hyperlink"/>
            <w:noProof/>
          </w:rPr>
          <w:t>Additional Information</w:t>
        </w:r>
        <w:r w:rsidR="00853D0E">
          <w:rPr>
            <w:noProof/>
            <w:webHidden/>
          </w:rPr>
          <w:tab/>
        </w:r>
        <w:r w:rsidR="00853D0E">
          <w:rPr>
            <w:noProof/>
            <w:webHidden/>
          </w:rPr>
          <w:fldChar w:fldCharType="begin"/>
        </w:r>
        <w:r w:rsidR="00853D0E">
          <w:rPr>
            <w:noProof/>
            <w:webHidden/>
          </w:rPr>
          <w:instrText xml:space="preserve"> PAGEREF _Toc450047483 \h </w:instrText>
        </w:r>
        <w:r w:rsidR="00853D0E">
          <w:rPr>
            <w:noProof/>
            <w:webHidden/>
          </w:rPr>
        </w:r>
        <w:r w:rsidR="00853D0E">
          <w:rPr>
            <w:noProof/>
            <w:webHidden/>
          </w:rPr>
          <w:fldChar w:fldCharType="separate"/>
        </w:r>
        <w:r w:rsidR="00853D0E">
          <w:rPr>
            <w:noProof/>
            <w:webHidden/>
          </w:rPr>
          <w:t>15</w:t>
        </w:r>
        <w:r w:rsidR="00853D0E">
          <w:rPr>
            <w:noProof/>
            <w:webHidden/>
          </w:rPr>
          <w:fldChar w:fldCharType="end"/>
        </w:r>
      </w:hyperlink>
    </w:p>
    <w:p w14:paraId="68F649CF" w14:textId="77777777" w:rsidR="00853D0E" w:rsidRDefault="00F72436">
      <w:pPr>
        <w:pStyle w:val="TOC1"/>
        <w:rPr>
          <w:rFonts w:asciiTheme="minorHAnsi" w:eastAsiaTheme="minorEastAsia" w:hAnsiTheme="minorHAnsi" w:cstheme="minorBidi"/>
          <w:noProof/>
          <w:szCs w:val="22"/>
          <w:lang w:eastAsia="el-GR"/>
        </w:rPr>
      </w:pPr>
      <w:hyperlink w:anchor="_Toc450047484" w:history="1">
        <w:r w:rsidR="00853D0E" w:rsidRPr="00AD4552">
          <w:rPr>
            <w:rStyle w:val="Hyperlink"/>
            <w:noProof/>
          </w:rPr>
          <w:t>7</w:t>
        </w:r>
        <w:r w:rsidR="00853D0E">
          <w:rPr>
            <w:rFonts w:asciiTheme="minorHAnsi" w:eastAsiaTheme="minorEastAsia" w:hAnsiTheme="minorHAnsi" w:cstheme="minorBidi"/>
            <w:noProof/>
            <w:szCs w:val="22"/>
            <w:lang w:eastAsia="el-GR"/>
          </w:rPr>
          <w:tab/>
        </w:r>
        <w:r w:rsidR="00853D0E" w:rsidRPr="00AD4552">
          <w:rPr>
            <w:rStyle w:val="Hyperlink"/>
            <w:noProof/>
          </w:rPr>
          <w:t>Assessment</w:t>
        </w:r>
        <w:r w:rsidR="00853D0E">
          <w:rPr>
            <w:noProof/>
            <w:webHidden/>
          </w:rPr>
          <w:tab/>
        </w:r>
        <w:r w:rsidR="00853D0E">
          <w:rPr>
            <w:noProof/>
            <w:webHidden/>
          </w:rPr>
          <w:fldChar w:fldCharType="begin"/>
        </w:r>
        <w:r w:rsidR="00853D0E">
          <w:rPr>
            <w:noProof/>
            <w:webHidden/>
          </w:rPr>
          <w:instrText xml:space="preserve"> PAGEREF _Toc450047484 \h </w:instrText>
        </w:r>
        <w:r w:rsidR="00853D0E">
          <w:rPr>
            <w:noProof/>
            <w:webHidden/>
          </w:rPr>
        </w:r>
        <w:r w:rsidR="00853D0E">
          <w:rPr>
            <w:noProof/>
            <w:webHidden/>
          </w:rPr>
          <w:fldChar w:fldCharType="separate"/>
        </w:r>
        <w:r w:rsidR="00853D0E">
          <w:rPr>
            <w:noProof/>
            <w:webHidden/>
          </w:rPr>
          <w:t>16</w:t>
        </w:r>
        <w:r w:rsidR="00853D0E">
          <w:rPr>
            <w:noProof/>
            <w:webHidden/>
          </w:rPr>
          <w:fldChar w:fldCharType="end"/>
        </w:r>
      </w:hyperlink>
    </w:p>
    <w:p w14:paraId="4B7A7AF7" w14:textId="77777777" w:rsidR="00853D0E" w:rsidRDefault="00F72436">
      <w:pPr>
        <w:pStyle w:val="TOC1"/>
        <w:rPr>
          <w:rFonts w:asciiTheme="minorHAnsi" w:eastAsiaTheme="minorEastAsia" w:hAnsiTheme="minorHAnsi" w:cstheme="minorBidi"/>
          <w:noProof/>
          <w:szCs w:val="22"/>
          <w:lang w:eastAsia="el-GR"/>
        </w:rPr>
      </w:pPr>
      <w:hyperlink w:anchor="_Toc450047485" w:history="1">
        <w:r w:rsidR="00853D0E" w:rsidRPr="00AD4552">
          <w:rPr>
            <w:rStyle w:val="Hyperlink"/>
            <w:noProof/>
          </w:rPr>
          <w:t>8</w:t>
        </w:r>
        <w:r w:rsidR="00853D0E">
          <w:rPr>
            <w:rFonts w:asciiTheme="minorHAnsi" w:eastAsiaTheme="minorEastAsia" w:hAnsiTheme="minorHAnsi" w:cstheme="minorBidi"/>
            <w:noProof/>
            <w:szCs w:val="22"/>
            <w:lang w:eastAsia="el-GR"/>
          </w:rPr>
          <w:tab/>
        </w:r>
        <w:r w:rsidR="00853D0E" w:rsidRPr="00AD4552">
          <w:rPr>
            <w:rStyle w:val="Hyperlink"/>
            <w:noProof/>
          </w:rPr>
          <w:t>Possible Extension</w:t>
        </w:r>
        <w:r w:rsidR="00853D0E">
          <w:rPr>
            <w:noProof/>
            <w:webHidden/>
          </w:rPr>
          <w:tab/>
        </w:r>
        <w:r w:rsidR="00853D0E">
          <w:rPr>
            <w:noProof/>
            <w:webHidden/>
          </w:rPr>
          <w:fldChar w:fldCharType="begin"/>
        </w:r>
        <w:r w:rsidR="00853D0E">
          <w:rPr>
            <w:noProof/>
            <w:webHidden/>
          </w:rPr>
          <w:instrText xml:space="preserve"> PAGEREF _Toc450047485 \h </w:instrText>
        </w:r>
        <w:r w:rsidR="00853D0E">
          <w:rPr>
            <w:noProof/>
            <w:webHidden/>
          </w:rPr>
        </w:r>
        <w:r w:rsidR="00853D0E">
          <w:rPr>
            <w:noProof/>
            <w:webHidden/>
          </w:rPr>
          <w:fldChar w:fldCharType="separate"/>
        </w:r>
        <w:r w:rsidR="00853D0E">
          <w:rPr>
            <w:noProof/>
            <w:webHidden/>
          </w:rPr>
          <w:t>17</w:t>
        </w:r>
        <w:r w:rsidR="00853D0E">
          <w:rPr>
            <w:noProof/>
            <w:webHidden/>
          </w:rPr>
          <w:fldChar w:fldCharType="end"/>
        </w:r>
      </w:hyperlink>
    </w:p>
    <w:p w14:paraId="34CC3DBB" w14:textId="77777777" w:rsidR="00853D0E" w:rsidRDefault="00F72436">
      <w:pPr>
        <w:pStyle w:val="TOC1"/>
        <w:rPr>
          <w:rFonts w:asciiTheme="minorHAnsi" w:eastAsiaTheme="minorEastAsia" w:hAnsiTheme="minorHAnsi" w:cstheme="minorBidi"/>
          <w:noProof/>
          <w:szCs w:val="22"/>
          <w:lang w:eastAsia="el-GR"/>
        </w:rPr>
      </w:pPr>
      <w:hyperlink w:anchor="_Toc450047486" w:history="1">
        <w:r w:rsidR="00853D0E" w:rsidRPr="00AD4552">
          <w:rPr>
            <w:rStyle w:val="Hyperlink"/>
            <w:noProof/>
          </w:rPr>
          <w:t>9</w:t>
        </w:r>
        <w:r w:rsidR="00853D0E">
          <w:rPr>
            <w:rFonts w:asciiTheme="minorHAnsi" w:eastAsiaTheme="minorEastAsia" w:hAnsiTheme="minorHAnsi" w:cstheme="minorBidi"/>
            <w:noProof/>
            <w:szCs w:val="22"/>
            <w:lang w:eastAsia="el-GR"/>
          </w:rPr>
          <w:tab/>
        </w:r>
        <w:r w:rsidR="00853D0E" w:rsidRPr="00AD4552">
          <w:rPr>
            <w:rStyle w:val="Hyperlink"/>
            <w:noProof/>
          </w:rPr>
          <w:t>References</w:t>
        </w:r>
        <w:r w:rsidR="00853D0E">
          <w:rPr>
            <w:noProof/>
            <w:webHidden/>
          </w:rPr>
          <w:tab/>
        </w:r>
        <w:r w:rsidR="00853D0E">
          <w:rPr>
            <w:noProof/>
            <w:webHidden/>
          </w:rPr>
          <w:fldChar w:fldCharType="begin"/>
        </w:r>
        <w:r w:rsidR="00853D0E">
          <w:rPr>
            <w:noProof/>
            <w:webHidden/>
          </w:rPr>
          <w:instrText xml:space="preserve"> PAGEREF _Toc450047486 \h </w:instrText>
        </w:r>
        <w:r w:rsidR="00853D0E">
          <w:rPr>
            <w:noProof/>
            <w:webHidden/>
          </w:rPr>
        </w:r>
        <w:r w:rsidR="00853D0E">
          <w:rPr>
            <w:noProof/>
            <w:webHidden/>
          </w:rPr>
          <w:fldChar w:fldCharType="separate"/>
        </w:r>
        <w:r w:rsidR="00853D0E">
          <w:rPr>
            <w:noProof/>
            <w:webHidden/>
          </w:rPr>
          <w:t>18</w:t>
        </w:r>
        <w:r w:rsidR="00853D0E">
          <w:rPr>
            <w:noProof/>
            <w:webHidden/>
          </w:rPr>
          <w:fldChar w:fldCharType="end"/>
        </w:r>
      </w:hyperlink>
    </w:p>
    <w:p w14:paraId="1A690D45" w14:textId="77777777" w:rsidR="00D435B6" w:rsidRDefault="00B96127" w:rsidP="00565ED3">
      <w:r w:rsidRPr="00FA00B3">
        <w:rPr>
          <w:lang w:val="en-US"/>
        </w:rPr>
        <w:fldChar w:fldCharType="end"/>
      </w:r>
      <w:bookmarkStart w:id="0" w:name="_Toc235687579"/>
    </w:p>
    <w:p w14:paraId="4B2EDDD7" w14:textId="77777777" w:rsidR="001F65D8" w:rsidRPr="00D435B6" w:rsidRDefault="001F65D8" w:rsidP="00D435B6">
      <w:pPr>
        <w:jc w:val="center"/>
      </w:pPr>
    </w:p>
    <w:p w14:paraId="60016FC6" w14:textId="77777777" w:rsidR="001F65D8" w:rsidRDefault="001F65D8" w:rsidP="00DD4123">
      <w:pPr>
        <w:pStyle w:val="ListParagraph"/>
        <w:spacing w:before="0" w:after="0" w:line="360" w:lineRule="auto"/>
        <w:ind w:left="644"/>
        <w:rPr>
          <w:lang w:val="en-US"/>
        </w:rPr>
      </w:pPr>
    </w:p>
    <w:p w14:paraId="3229E3A2" w14:textId="77777777" w:rsidR="003F4AAD" w:rsidRDefault="003F4AAD" w:rsidP="00DD4123">
      <w:pPr>
        <w:pStyle w:val="ListParagraph"/>
        <w:spacing w:before="0" w:after="0" w:line="360" w:lineRule="auto"/>
        <w:ind w:left="644"/>
        <w:rPr>
          <w:lang w:val="en-US"/>
        </w:rPr>
      </w:pPr>
    </w:p>
    <w:p w14:paraId="0C0E9C7D" w14:textId="77777777" w:rsidR="003F4AAD" w:rsidRDefault="003F4AAD" w:rsidP="00DD4123">
      <w:pPr>
        <w:pStyle w:val="ListParagraph"/>
        <w:spacing w:before="0" w:after="0" w:line="360" w:lineRule="auto"/>
        <w:ind w:left="644"/>
        <w:rPr>
          <w:lang w:val="en-US"/>
        </w:rPr>
      </w:pPr>
    </w:p>
    <w:p w14:paraId="27962AB3" w14:textId="013FAC7F" w:rsidR="003F4AAD" w:rsidRDefault="00C768A2" w:rsidP="003F4AAD">
      <w:pPr>
        <w:pStyle w:val="ListParagraph"/>
        <w:spacing w:before="0" w:after="0" w:line="360" w:lineRule="auto"/>
        <w:ind w:left="0"/>
        <w:rPr>
          <w:b/>
          <w:lang w:val="en-US"/>
        </w:rPr>
      </w:pPr>
      <w:r>
        <w:rPr>
          <w:b/>
          <w:noProof/>
          <w:lang w:eastAsia="el-GR"/>
        </w:rPr>
        <w:lastRenderedPageBreak/>
        <mc:AlternateContent>
          <mc:Choice Requires="wps">
            <w:drawing>
              <wp:anchor distT="0" distB="0" distL="114300" distR="114300" simplePos="0" relativeHeight="251660288" behindDoc="1" locked="0" layoutInCell="1" allowOverlap="1" wp14:anchorId="71C657A9" wp14:editId="46D1FF65">
                <wp:simplePos x="0" y="0"/>
                <wp:positionH relativeFrom="column">
                  <wp:posOffset>-60960</wp:posOffset>
                </wp:positionH>
                <wp:positionV relativeFrom="paragraph">
                  <wp:posOffset>-40005</wp:posOffset>
                </wp:positionV>
                <wp:extent cx="6098540" cy="7943215"/>
                <wp:effectExtent l="0" t="4445" r="12700" b="1524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794321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67E8B" id="Rectangle 24" o:spid="_x0000_s1026" style="position:absolute;margin-left:-4.8pt;margin-top:-3.15pt;width:480.2pt;height:6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" fillcolor="#fabf8f [1945]"/>
            </w:pict>
          </mc:Fallback>
        </mc:AlternateContent>
      </w:r>
      <w:r w:rsidR="003F4AAD" w:rsidRPr="003F4AAD">
        <w:rPr>
          <w:b/>
          <w:lang w:val="en-US"/>
        </w:rPr>
        <w:t>Introduction / Instructions</w:t>
      </w:r>
    </w:p>
    <w:p w14:paraId="46F0CCD9" w14:textId="77777777" w:rsidR="003F4AAD" w:rsidRPr="003F4AAD" w:rsidRDefault="003F4AAD" w:rsidP="003F4AAD">
      <w:pPr>
        <w:pStyle w:val="ListParagraph"/>
        <w:spacing w:before="0" w:after="0" w:line="360" w:lineRule="auto"/>
        <w:ind w:left="0"/>
        <w:rPr>
          <w:b/>
          <w:i/>
          <w:color w:val="FF0000"/>
          <w:sz w:val="20"/>
          <w:u w:val="single"/>
          <w:lang w:val="en-US"/>
        </w:rPr>
      </w:pPr>
      <w:r w:rsidRPr="003F4AAD">
        <w:rPr>
          <w:b/>
          <w:i/>
          <w:color w:val="FF0000"/>
          <w:sz w:val="20"/>
          <w:u w:val="single"/>
          <w:lang w:val="en-US"/>
        </w:rPr>
        <w:t xml:space="preserve">This </w:t>
      </w:r>
      <w:r w:rsidR="00696734">
        <w:rPr>
          <w:b/>
          <w:i/>
          <w:color w:val="FF0000"/>
          <w:sz w:val="20"/>
          <w:u w:val="single"/>
          <w:lang w:val="en-US"/>
        </w:rPr>
        <w:t>part should be excluded from your FINAL Demonstrator</w:t>
      </w:r>
      <w:r w:rsidRPr="003F4AAD">
        <w:rPr>
          <w:b/>
          <w:i/>
          <w:color w:val="FF0000"/>
          <w:sz w:val="20"/>
          <w:u w:val="single"/>
          <w:lang w:val="en-US"/>
        </w:rPr>
        <w:t xml:space="preserve"> </w:t>
      </w:r>
    </w:p>
    <w:p w14:paraId="1EEF8709" w14:textId="77777777" w:rsidR="003F4AAD" w:rsidRPr="003F4AAD" w:rsidRDefault="003F4AAD" w:rsidP="008B33BC">
      <w:pPr>
        <w:numPr>
          <w:ilvl w:val="0"/>
          <w:numId w:val="4"/>
        </w:numPr>
        <w:ind w:left="426" w:hanging="426"/>
        <w:rPr>
          <w:b/>
          <w:sz w:val="20"/>
          <w:lang w:val="en-US"/>
        </w:rPr>
      </w:pPr>
      <w:bookmarkStart w:id="1" w:name="_Toc446596444"/>
      <w:r w:rsidRPr="003F4AAD">
        <w:rPr>
          <w:b/>
          <w:sz w:val="20"/>
          <w:lang w:val="en-US"/>
        </w:rPr>
        <w:t>Summary of the CREATIONS approach</w:t>
      </w:r>
      <w:bookmarkEnd w:id="1"/>
    </w:p>
    <w:p w14:paraId="661C34D1" w14:textId="77777777" w:rsidR="003F4AAD" w:rsidRPr="003F4AAD" w:rsidRDefault="003F4AAD" w:rsidP="003F4AAD">
      <w:pPr>
        <w:spacing w:after="0" w:line="360" w:lineRule="auto"/>
        <w:rPr>
          <w:rFonts w:cs="Tahoma"/>
          <w:sz w:val="20"/>
          <w:lang w:val="en-US"/>
        </w:rPr>
      </w:pPr>
      <w:r w:rsidRPr="003F4AAD">
        <w:rPr>
          <w:rFonts w:cs="Tahoma"/>
          <w:sz w:val="20"/>
          <w:lang w:val="en-US"/>
        </w:rPr>
        <w:t>As a result the CREATIONS approach is informed and grounded on three closely interrelated aspects: a) the CREATIONS features, b) the RRI principles and c) the IBSE principles.</w:t>
      </w:r>
    </w:p>
    <w:tbl>
      <w:tblPr>
        <w:tblStyle w:val="TableGrid"/>
        <w:tblW w:w="4852" w:type="pct"/>
        <w:tblInd w:w="108" w:type="dxa"/>
        <w:tblLayout w:type="fixed"/>
        <w:tblLook w:val="04A0" w:firstRow="1" w:lastRow="0" w:firstColumn="1" w:lastColumn="0" w:noHBand="0" w:noVBand="1"/>
      </w:tblPr>
      <w:tblGrid>
        <w:gridCol w:w="2509"/>
        <w:gridCol w:w="2196"/>
        <w:gridCol w:w="1940"/>
        <w:gridCol w:w="2506"/>
      </w:tblGrid>
      <w:tr w:rsidR="009274BB" w:rsidRPr="003F4AAD" w14:paraId="15F7F5CE" w14:textId="77777777" w:rsidTr="009274BB">
        <w:tc>
          <w:tcPr>
            <w:tcW w:w="2570" w:type="pct"/>
            <w:gridSpan w:val="2"/>
            <w:shd w:val="clear" w:color="auto" w:fill="17365D" w:themeFill="text2" w:themeFillShade="BF"/>
          </w:tcPr>
          <w:p w14:paraId="632319E1" w14:textId="77777777" w:rsidR="003F4AAD" w:rsidRPr="003F4AAD" w:rsidRDefault="003F4AAD" w:rsidP="0029759F">
            <w:pPr>
              <w:jc w:val="center"/>
              <w:rPr>
                <w:rFonts w:cs="Tahoma"/>
                <w:b/>
                <w:bCs/>
                <w:sz w:val="16"/>
                <w:szCs w:val="22"/>
              </w:rPr>
            </w:pPr>
            <w:r w:rsidRPr="003F4AAD">
              <w:rPr>
                <w:rFonts w:cs="Tahoma"/>
                <w:b/>
                <w:bCs/>
                <w:sz w:val="16"/>
                <w:szCs w:val="22"/>
              </w:rPr>
              <w:t xml:space="preserve">CREATIONS Pedagogical Framework   </w:t>
            </w:r>
          </w:p>
        </w:tc>
        <w:tc>
          <w:tcPr>
            <w:tcW w:w="1060" w:type="pct"/>
            <w:shd w:val="clear" w:color="auto" w:fill="17365D" w:themeFill="text2" w:themeFillShade="BF"/>
          </w:tcPr>
          <w:p w14:paraId="54A4B26A" w14:textId="77777777" w:rsidR="003F4AAD" w:rsidRPr="003F4AAD" w:rsidRDefault="003F4AAD" w:rsidP="0029759F">
            <w:pPr>
              <w:jc w:val="center"/>
              <w:rPr>
                <w:rFonts w:cs="Tahoma"/>
                <w:b/>
                <w:bCs/>
                <w:sz w:val="16"/>
                <w:szCs w:val="22"/>
              </w:rPr>
            </w:pPr>
            <w:r w:rsidRPr="003F4AAD">
              <w:rPr>
                <w:rFonts w:cs="Tahoma"/>
                <w:b/>
                <w:bCs/>
                <w:sz w:val="16"/>
                <w:szCs w:val="22"/>
              </w:rPr>
              <w:t>IBSE</w:t>
            </w:r>
          </w:p>
        </w:tc>
        <w:tc>
          <w:tcPr>
            <w:tcW w:w="1369" w:type="pct"/>
            <w:shd w:val="clear" w:color="auto" w:fill="17365D" w:themeFill="text2" w:themeFillShade="BF"/>
          </w:tcPr>
          <w:p w14:paraId="4D5D7901" w14:textId="77777777" w:rsidR="003F4AAD" w:rsidRPr="003F4AAD" w:rsidRDefault="003F4AAD" w:rsidP="0029759F">
            <w:pPr>
              <w:jc w:val="center"/>
              <w:rPr>
                <w:rFonts w:cs="Tahoma"/>
                <w:b/>
                <w:bCs/>
                <w:sz w:val="16"/>
                <w:szCs w:val="22"/>
              </w:rPr>
            </w:pPr>
          </w:p>
        </w:tc>
      </w:tr>
      <w:tr w:rsidR="003F4AAD" w:rsidRPr="003F4AAD" w14:paraId="74EE3B8E" w14:textId="77777777" w:rsidTr="009274BB">
        <w:tc>
          <w:tcPr>
            <w:tcW w:w="1371" w:type="pct"/>
            <w:shd w:val="clear" w:color="auto" w:fill="17365D" w:themeFill="text2" w:themeFillShade="BF"/>
          </w:tcPr>
          <w:p w14:paraId="649D9C87" w14:textId="77777777" w:rsidR="003F4AAD" w:rsidRPr="003F4AAD" w:rsidRDefault="003F4AAD" w:rsidP="0029759F">
            <w:pPr>
              <w:jc w:val="center"/>
              <w:rPr>
                <w:rFonts w:cs="Tahoma"/>
                <w:b/>
                <w:sz w:val="16"/>
                <w:szCs w:val="22"/>
              </w:rPr>
            </w:pPr>
            <w:r w:rsidRPr="003F4AAD">
              <w:rPr>
                <w:rFonts w:cs="Tahoma"/>
                <w:b/>
                <w:sz w:val="16"/>
                <w:szCs w:val="22"/>
              </w:rPr>
              <w:t>CREATIONS</w:t>
            </w:r>
          </w:p>
          <w:p w14:paraId="0D8AC5D5" w14:textId="77777777" w:rsidR="003F4AAD" w:rsidRPr="003F4AAD" w:rsidRDefault="003F4AAD" w:rsidP="0029759F">
            <w:pPr>
              <w:jc w:val="center"/>
              <w:rPr>
                <w:rFonts w:cs="Tahoma"/>
                <w:b/>
                <w:sz w:val="16"/>
                <w:szCs w:val="22"/>
              </w:rPr>
            </w:pPr>
            <w:r w:rsidRPr="003F4AAD">
              <w:rPr>
                <w:rFonts w:cs="Tahoma"/>
                <w:b/>
                <w:sz w:val="16"/>
                <w:szCs w:val="22"/>
              </w:rPr>
              <w:t>features</w:t>
            </w:r>
          </w:p>
        </w:tc>
        <w:tc>
          <w:tcPr>
            <w:tcW w:w="1200" w:type="pct"/>
            <w:shd w:val="clear" w:color="auto" w:fill="17365D" w:themeFill="text2" w:themeFillShade="BF"/>
          </w:tcPr>
          <w:p w14:paraId="1FD4273D" w14:textId="77777777" w:rsidR="003F4AAD" w:rsidRPr="003F4AAD" w:rsidRDefault="003F4AAD" w:rsidP="0029759F">
            <w:pPr>
              <w:jc w:val="center"/>
              <w:rPr>
                <w:rFonts w:cs="Tahoma"/>
                <w:b/>
                <w:bCs/>
                <w:sz w:val="16"/>
                <w:szCs w:val="22"/>
              </w:rPr>
            </w:pPr>
            <w:r w:rsidRPr="003F4AAD">
              <w:rPr>
                <w:rFonts w:cs="Tahoma"/>
                <w:b/>
                <w:bCs/>
                <w:sz w:val="16"/>
                <w:szCs w:val="22"/>
              </w:rPr>
              <w:t>RRI aspects</w:t>
            </w:r>
          </w:p>
        </w:tc>
        <w:tc>
          <w:tcPr>
            <w:tcW w:w="1060" w:type="pct"/>
            <w:shd w:val="clear" w:color="auto" w:fill="17365D" w:themeFill="text2" w:themeFillShade="BF"/>
          </w:tcPr>
          <w:p w14:paraId="28F2251B" w14:textId="77777777" w:rsidR="003F4AAD" w:rsidRPr="003F4AAD" w:rsidRDefault="003F4AAD" w:rsidP="0029759F">
            <w:pPr>
              <w:jc w:val="center"/>
              <w:rPr>
                <w:rFonts w:cs="Tahoma"/>
                <w:b/>
                <w:bCs/>
                <w:sz w:val="16"/>
                <w:szCs w:val="22"/>
              </w:rPr>
            </w:pPr>
            <w:r w:rsidRPr="003F4AAD">
              <w:rPr>
                <w:rFonts w:cs="Tahoma"/>
                <w:b/>
                <w:sz w:val="16"/>
                <w:szCs w:val="22"/>
              </w:rPr>
              <w:t>Essential features of IBSE</w:t>
            </w:r>
          </w:p>
        </w:tc>
        <w:tc>
          <w:tcPr>
            <w:tcW w:w="1369" w:type="pct"/>
            <w:shd w:val="clear" w:color="auto" w:fill="17365D" w:themeFill="text2" w:themeFillShade="BF"/>
          </w:tcPr>
          <w:p w14:paraId="6C863D65" w14:textId="77777777" w:rsidR="003F4AAD" w:rsidRPr="003F4AAD" w:rsidRDefault="003F4AAD" w:rsidP="0029759F">
            <w:pPr>
              <w:jc w:val="center"/>
              <w:rPr>
                <w:rFonts w:cs="Tahoma"/>
                <w:b/>
                <w:sz w:val="16"/>
                <w:szCs w:val="22"/>
              </w:rPr>
            </w:pPr>
            <w:r w:rsidRPr="003F4AAD">
              <w:rPr>
                <w:rFonts w:cs="Tahoma"/>
                <w:b/>
                <w:sz w:val="16"/>
                <w:szCs w:val="22"/>
              </w:rPr>
              <w:t>Effective learning environments</w:t>
            </w:r>
          </w:p>
        </w:tc>
      </w:tr>
      <w:tr w:rsidR="009274BB" w:rsidRPr="00B30E38" w14:paraId="182C47F9" w14:textId="77777777" w:rsidTr="009274BB">
        <w:tc>
          <w:tcPr>
            <w:tcW w:w="1371" w:type="pct"/>
          </w:tcPr>
          <w:p w14:paraId="726FBE21"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Dialogue</w:t>
            </w:r>
          </w:p>
          <w:p w14:paraId="43DDE875"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proofErr w:type="spellStart"/>
            <w:r w:rsidRPr="003F4AAD">
              <w:rPr>
                <w:rFonts w:cs="Tahoma"/>
                <w:b/>
                <w:sz w:val="16"/>
                <w:szCs w:val="22"/>
              </w:rPr>
              <w:t>Interdisciplinarity</w:t>
            </w:r>
            <w:proofErr w:type="spellEnd"/>
          </w:p>
          <w:p w14:paraId="332B9CB5"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Individual, collaborative and communal activities for change</w:t>
            </w:r>
          </w:p>
          <w:p w14:paraId="2B279B2E"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Balance and navigation</w:t>
            </w:r>
          </w:p>
          <w:p w14:paraId="2978FBDE"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Empowerment and agency</w:t>
            </w:r>
          </w:p>
          <w:p w14:paraId="21634A6B"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Risk, immersion and play</w:t>
            </w:r>
          </w:p>
          <w:p w14:paraId="792AAB62"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Possibilities</w:t>
            </w:r>
          </w:p>
          <w:p w14:paraId="74FDB780"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bCs/>
                <w:sz w:val="16"/>
                <w:szCs w:val="22"/>
              </w:rPr>
            </w:pPr>
            <w:r w:rsidRPr="003F4AAD">
              <w:rPr>
                <w:rFonts w:cs="Tahoma"/>
                <w:b/>
                <w:sz w:val="16"/>
                <w:szCs w:val="22"/>
              </w:rPr>
              <w:t>Ethics and trusteeship</w:t>
            </w:r>
          </w:p>
        </w:tc>
        <w:tc>
          <w:tcPr>
            <w:tcW w:w="1200" w:type="pct"/>
          </w:tcPr>
          <w:p w14:paraId="44758EBA" w14:textId="77777777" w:rsidR="003F4AAD" w:rsidRPr="003F4AAD" w:rsidRDefault="003F4AAD" w:rsidP="008B33BC">
            <w:pPr>
              <w:numPr>
                <w:ilvl w:val="0"/>
                <w:numId w:val="2"/>
              </w:numPr>
              <w:tabs>
                <w:tab w:val="clear" w:pos="720"/>
                <w:tab w:val="num" w:pos="195"/>
              </w:tabs>
              <w:spacing w:after="0" w:line="240" w:lineRule="auto"/>
              <w:ind w:left="195" w:hanging="118"/>
              <w:jc w:val="left"/>
              <w:rPr>
                <w:rFonts w:cs="Tahoma"/>
                <w:sz w:val="16"/>
                <w:szCs w:val="22"/>
              </w:rPr>
            </w:pPr>
            <w:r w:rsidRPr="003F4AAD">
              <w:rPr>
                <w:rFonts w:cs="Tahoma"/>
                <w:b/>
                <w:sz w:val="16"/>
                <w:szCs w:val="22"/>
              </w:rPr>
              <w:t xml:space="preserve">Governance </w:t>
            </w:r>
          </w:p>
          <w:p w14:paraId="6CF15EB1" w14:textId="77777777" w:rsidR="003F4AAD" w:rsidRPr="003F4AAD" w:rsidRDefault="003F4AAD"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Public </w:t>
            </w:r>
          </w:p>
          <w:p w14:paraId="02CAA670" w14:textId="77777777" w:rsidR="00696734"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Science education </w:t>
            </w:r>
            <w:r w:rsidR="00696734" w:rsidRPr="003F4AAD">
              <w:rPr>
                <w:rFonts w:cs="Tahoma"/>
                <w:b/>
                <w:sz w:val="16"/>
                <w:szCs w:val="22"/>
              </w:rPr>
              <w:t xml:space="preserve">engagement </w:t>
            </w:r>
          </w:p>
          <w:p w14:paraId="335FCD29" w14:textId="77777777" w:rsidR="00696734" w:rsidRPr="003F4AAD" w:rsidRDefault="00696734"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Gender equality </w:t>
            </w:r>
          </w:p>
          <w:p w14:paraId="7D4E79C1"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p>
          <w:p w14:paraId="46A1EC7B"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Open access/open science </w:t>
            </w:r>
          </w:p>
          <w:p w14:paraId="4CF9FED4" w14:textId="77777777" w:rsidR="003F4AAD" w:rsidRPr="003F4AAD" w:rsidRDefault="003F4AAD"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Ethics </w:t>
            </w:r>
          </w:p>
          <w:p w14:paraId="2DB1E42F"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Sustainability </w:t>
            </w:r>
          </w:p>
          <w:p w14:paraId="1C8B9866"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Social justice/inclusion</w:t>
            </w:r>
          </w:p>
        </w:tc>
        <w:tc>
          <w:tcPr>
            <w:tcW w:w="1060" w:type="pct"/>
          </w:tcPr>
          <w:p w14:paraId="326232CF"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QUESTION</w:t>
            </w:r>
          </w:p>
          <w:p w14:paraId="7C43FA0D"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EVIDENCE</w:t>
            </w:r>
          </w:p>
          <w:p w14:paraId="56DCB02B"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ANALYSE</w:t>
            </w:r>
          </w:p>
          <w:p w14:paraId="6B5F4DBE"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EXPLAIN</w:t>
            </w:r>
          </w:p>
          <w:p w14:paraId="42364FFC"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CONNECT</w:t>
            </w:r>
          </w:p>
          <w:p w14:paraId="38A747FF"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COMMUNICATE</w:t>
            </w:r>
          </w:p>
          <w:p w14:paraId="0481C620" w14:textId="77777777" w:rsidR="003F4AAD" w:rsidRPr="003F4AAD" w:rsidRDefault="003F4AAD" w:rsidP="008B33BC">
            <w:pPr>
              <w:pStyle w:val="ListParagraph"/>
              <w:numPr>
                <w:ilvl w:val="0"/>
                <w:numId w:val="3"/>
              </w:numPr>
              <w:ind w:left="316" w:hanging="155"/>
              <w:rPr>
                <w:rFonts w:cs="Tahoma"/>
                <w:b/>
                <w:sz w:val="16"/>
                <w:szCs w:val="22"/>
              </w:rPr>
            </w:pPr>
            <w:r w:rsidRPr="003F4AAD">
              <w:rPr>
                <w:rFonts w:cs="Tahoma"/>
                <w:b/>
                <w:sz w:val="16"/>
                <w:szCs w:val="22"/>
              </w:rPr>
              <w:t>REFLECT</w:t>
            </w:r>
          </w:p>
          <w:p w14:paraId="019A6DDB" w14:textId="77777777" w:rsidR="003F4AAD" w:rsidRPr="003F4AAD" w:rsidRDefault="003F4AAD" w:rsidP="0029759F">
            <w:pPr>
              <w:rPr>
                <w:rFonts w:cs="Tahoma"/>
                <w:b/>
                <w:bCs/>
                <w:sz w:val="16"/>
                <w:szCs w:val="22"/>
              </w:rPr>
            </w:pPr>
          </w:p>
        </w:tc>
        <w:tc>
          <w:tcPr>
            <w:tcW w:w="1369" w:type="pct"/>
          </w:tcPr>
          <w:p w14:paraId="1947EC37"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 xml:space="preserve">Communities of practice </w:t>
            </w:r>
          </w:p>
          <w:p w14:paraId="773DA789"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Simulations</w:t>
            </w:r>
          </w:p>
          <w:p w14:paraId="13511D65"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Arts-based</w:t>
            </w:r>
          </w:p>
          <w:p w14:paraId="29E17174"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Dialogic Space / argumentation</w:t>
            </w:r>
          </w:p>
          <w:p w14:paraId="48CA26BD"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 xml:space="preserve">Experimentation (Science laboratories and </w:t>
            </w:r>
            <w:proofErr w:type="spellStart"/>
            <w:r w:rsidRPr="00C768A2">
              <w:rPr>
                <w:rFonts w:cs="Tahoma"/>
                <w:b/>
                <w:sz w:val="16"/>
                <w:szCs w:val="22"/>
              </w:rPr>
              <w:t>eScience</w:t>
            </w:r>
            <w:proofErr w:type="spellEnd"/>
            <w:r w:rsidRPr="00C768A2">
              <w:rPr>
                <w:rFonts w:cs="Tahoma"/>
                <w:b/>
                <w:sz w:val="16"/>
                <w:szCs w:val="22"/>
              </w:rPr>
              <w:t xml:space="preserve"> applications)</w:t>
            </w:r>
          </w:p>
          <w:p w14:paraId="0E3CF1F6" w14:textId="77777777" w:rsidR="00C768A2" w:rsidRPr="00C768A2"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 xml:space="preserve">Visits to research </w:t>
            </w:r>
            <w:proofErr w:type="spellStart"/>
            <w:r w:rsidRPr="00C768A2">
              <w:rPr>
                <w:rFonts w:cs="Tahoma"/>
                <w:b/>
                <w:sz w:val="16"/>
                <w:szCs w:val="22"/>
              </w:rPr>
              <w:t>centres</w:t>
            </w:r>
            <w:proofErr w:type="spellEnd"/>
            <w:r w:rsidRPr="00C768A2">
              <w:rPr>
                <w:rFonts w:cs="Tahoma"/>
                <w:b/>
                <w:sz w:val="16"/>
                <w:szCs w:val="22"/>
              </w:rPr>
              <w:t xml:space="preserve"> (virtual/physical) </w:t>
            </w:r>
          </w:p>
          <w:p w14:paraId="00B0C2C2" w14:textId="531B20EA" w:rsidR="003F4AAD" w:rsidRPr="003F4AAD" w:rsidRDefault="00C768A2" w:rsidP="00C768A2">
            <w:pPr>
              <w:numPr>
                <w:ilvl w:val="0"/>
                <w:numId w:val="2"/>
              </w:numPr>
              <w:tabs>
                <w:tab w:val="clear" w:pos="720"/>
                <w:tab w:val="num" w:pos="147"/>
              </w:tabs>
              <w:spacing w:after="0" w:line="240" w:lineRule="auto"/>
              <w:ind w:left="147" w:hanging="120"/>
              <w:rPr>
                <w:rFonts w:cs="Tahoma"/>
                <w:b/>
                <w:sz w:val="16"/>
                <w:szCs w:val="22"/>
              </w:rPr>
            </w:pPr>
            <w:r w:rsidRPr="00C768A2">
              <w:rPr>
                <w:rFonts w:cs="Tahoma"/>
                <w:b/>
                <w:sz w:val="16"/>
                <w:szCs w:val="22"/>
              </w:rPr>
              <w:t>Communication of scientific ideas to audience</w:t>
            </w:r>
          </w:p>
        </w:tc>
      </w:tr>
    </w:tbl>
    <w:p w14:paraId="75D1D779" w14:textId="77777777" w:rsidR="001F65D8" w:rsidRDefault="001F65D8" w:rsidP="008E1FC1">
      <w:pPr>
        <w:pStyle w:val="ListParagraph"/>
        <w:spacing w:before="0" w:after="0" w:line="276" w:lineRule="auto"/>
        <w:ind w:left="0"/>
        <w:rPr>
          <w:highlight w:val="yellow"/>
          <w:lang w:val="en-US"/>
        </w:rPr>
      </w:pPr>
    </w:p>
    <w:p w14:paraId="0E443542" w14:textId="77777777" w:rsidR="003F4AAD" w:rsidRPr="003F4AAD" w:rsidRDefault="003F4AAD" w:rsidP="003F4AAD">
      <w:pPr>
        <w:spacing w:line="360" w:lineRule="auto"/>
        <w:rPr>
          <w:rFonts w:cs="Tahoma"/>
          <w:sz w:val="20"/>
          <w:lang w:val="en-US"/>
        </w:rPr>
      </w:pPr>
      <w:r w:rsidRPr="003F4AAD">
        <w:rPr>
          <w:rFonts w:cs="Tahoma"/>
          <w:sz w:val="20"/>
          <w:lang w:val="en-US"/>
        </w:rPr>
        <w:t>Although the key aspects of the CREATIONS approach are presented in a tabular format, the process is in practice highly organic, enabling the dialogue among students, teachers, researchers, ICT media and creative representation, drawing on a range of personal and disciplinary knowledge to thread across and between these features</w:t>
      </w:r>
    </w:p>
    <w:p w14:paraId="69BBDD3F" w14:textId="77777777" w:rsidR="003F4AAD" w:rsidRDefault="003F4AAD" w:rsidP="003F4AAD">
      <w:pPr>
        <w:spacing w:line="360" w:lineRule="auto"/>
        <w:rPr>
          <w:rFonts w:cs="Tahoma"/>
          <w:sz w:val="20"/>
          <w:lang w:val="en-US"/>
        </w:rPr>
      </w:pPr>
    </w:p>
    <w:p w14:paraId="6723A389" w14:textId="77777777" w:rsidR="003F4AAD" w:rsidRPr="009274BB" w:rsidRDefault="003F4AAD" w:rsidP="008B33BC">
      <w:pPr>
        <w:numPr>
          <w:ilvl w:val="0"/>
          <w:numId w:val="4"/>
        </w:numPr>
        <w:ind w:left="426" w:hanging="426"/>
        <w:rPr>
          <w:b/>
          <w:sz w:val="20"/>
          <w:lang w:val="en-US"/>
        </w:rPr>
      </w:pPr>
      <w:bookmarkStart w:id="2" w:name="_Toc446596445"/>
      <w:r w:rsidRPr="009274BB">
        <w:rPr>
          <w:b/>
          <w:sz w:val="20"/>
          <w:lang w:val="en-US"/>
        </w:rPr>
        <w:t>The Demonstrators’ Generic Framework</w:t>
      </w:r>
      <w:bookmarkEnd w:id="2"/>
      <w:r w:rsidRPr="009274BB">
        <w:rPr>
          <w:b/>
          <w:sz w:val="20"/>
          <w:lang w:val="en-US"/>
        </w:rPr>
        <w:t xml:space="preserve">  </w:t>
      </w:r>
    </w:p>
    <w:p w14:paraId="5D459CF4" w14:textId="77777777" w:rsidR="003F4AAD" w:rsidRPr="009274BB" w:rsidRDefault="003F4AAD" w:rsidP="003F4AAD">
      <w:pPr>
        <w:spacing w:line="360" w:lineRule="auto"/>
        <w:rPr>
          <w:rFonts w:cs="Tahoma"/>
          <w:bCs/>
          <w:sz w:val="20"/>
          <w:lang w:val="en-US"/>
        </w:rPr>
      </w:pPr>
      <w:r w:rsidRPr="009274BB">
        <w:rPr>
          <w:rFonts w:cs="Tahoma"/>
          <w:bCs/>
          <w:sz w:val="20"/>
          <w:lang w:val="en-US"/>
        </w:rPr>
        <w:t xml:space="preserve">The design of </w:t>
      </w:r>
      <w:r w:rsidRPr="009274BB">
        <w:rPr>
          <w:rFonts w:cs="Tahoma"/>
          <w:b/>
          <w:bCs/>
          <w:sz w:val="20"/>
          <w:lang w:val="en-US"/>
        </w:rPr>
        <w:t>Demonstrators’ Generic Framework</w:t>
      </w:r>
      <w:r w:rsidRPr="009274BB">
        <w:rPr>
          <w:rFonts w:cs="Tahoma"/>
          <w:bCs/>
          <w:sz w:val="20"/>
          <w:lang w:val="en-US"/>
        </w:rPr>
        <w:t xml:space="preserve"> is mainly based on IBSE Best Practice of Pathway (Summer school, 2013), </w:t>
      </w:r>
      <w:bookmarkStart w:id="3" w:name="_Toc297799450"/>
      <w:r w:rsidRPr="009274BB">
        <w:rPr>
          <w:rFonts w:cs="Tahoma"/>
          <w:bCs/>
          <w:sz w:val="20"/>
          <w:lang w:val="en-US"/>
        </w:rPr>
        <w:t xml:space="preserve">Scenario </w:t>
      </w:r>
      <w:bookmarkEnd w:id="3"/>
      <w:r w:rsidRPr="009274BB">
        <w:rPr>
          <w:rFonts w:cs="Tahoma"/>
          <w:bCs/>
          <w:sz w:val="20"/>
          <w:lang w:val="en-US"/>
        </w:rPr>
        <w:t xml:space="preserve">of </w:t>
      </w:r>
      <w:proofErr w:type="spellStart"/>
      <w:r w:rsidRPr="009274BB">
        <w:rPr>
          <w:rFonts w:cs="Tahoma"/>
          <w:bCs/>
          <w:sz w:val="20"/>
          <w:lang w:val="en-US"/>
        </w:rPr>
        <w:t>Metafora</w:t>
      </w:r>
      <w:proofErr w:type="spellEnd"/>
      <w:r w:rsidRPr="009274BB">
        <w:rPr>
          <w:rFonts w:cs="Tahoma"/>
          <w:bCs/>
          <w:sz w:val="20"/>
          <w:lang w:val="en-US"/>
        </w:rPr>
        <w:t xml:space="preserve"> EU project (e.g. 3d juggler (</w:t>
      </w:r>
      <w:proofErr w:type="spellStart"/>
      <w:r w:rsidRPr="009274BB">
        <w:rPr>
          <w:rFonts w:cs="Tahoma"/>
          <w:bCs/>
          <w:sz w:val="20"/>
          <w:lang w:val="en-US"/>
        </w:rPr>
        <w:t>Smyrnaiou</w:t>
      </w:r>
      <w:proofErr w:type="spellEnd"/>
      <w:r w:rsidRPr="009274BB">
        <w:rPr>
          <w:rFonts w:cs="Tahoma"/>
          <w:bCs/>
          <w:sz w:val="20"/>
          <w:lang w:val="en-US"/>
        </w:rPr>
        <w:t xml:space="preserve"> et al., 2012a; 2012b)) and Implementation Scenario of CREAT-IT EU project (such as Science Theatre Implementation Scenario, M. </w:t>
      </w:r>
      <w:proofErr w:type="spellStart"/>
      <w:r w:rsidRPr="009274BB">
        <w:rPr>
          <w:rFonts w:cs="Tahoma"/>
          <w:bCs/>
          <w:sz w:val="20"/>
          <w:lang w:val="en-US"/>
        </w:rPr>
        <w:t>Sotiriou</w:t>
      </w:r>
      <w:proofErr w:type="spellEnd"/>
      <w:r w:rsidRPr="009274BB">
        <w:rPr>
          <w:rFonts w:cs="Tahoma"/>
          <w:bCs/>
          <w:sz w:val="20"/>
          <w:lang w:val="en-US"/>
        </w:rPr>
        <w:t>, 2015).</w:t>
      </w:r>
    </w:p>
    <w:p w14:paraId="52A322D8" w14:textId="7B878614" w:rsidR="003F4AAD" w:rsidRPr="009274BB" w:rsidRDefault="003F4AAD" w:rsidP="003F4AAD">
      <w:pPr>
        <w:spacing w:line="360" w:lineRule="auto"/>
        <w:rPr>
          <w:rFonts w:cs="Tahoma"/>
          <w:bCs/>
          <w:sz w:val="20"/>
          <w:lang w:val="en-US"/>
        </w:rPr>
      </w:pPr>
      <w:r w:rsidRPr="009274BB">
        <w:rPr>
          <w:rFonts w:cs="Tahoma"/>
          <w:bCs/>
          <w:sz w:val="20"/>
          <w:lang w:val="en-US"/>
        </w:rPr>
        <w:t>There are different ways to approach inquiry. Reflective inquiry seeks to draw attention on the coupling of metacognition and inquiry in the context of solving open-ended, ill-structured investigations in science (</w:t>
      </w:r>
      <w:proofErr w:type="spellStart"/>
      <w:r w:rsidRPr="009274BB">
        <w:rPr>
          <w:rFonts w:cs="Tahoma"/>
          <w:bCs/>
          <w:sz w:val="20"/>
          <w:lang w:val="en-US"/>
        </w:rPr>
        <w:t>Kyza</w:t>
      </w:r>
      <w:proofErr w:type="spellEnd"/>
      <w:r w:rsidRPr="009274BB">
        <w:rPr>
          <w:rFonts w:cs="Tahoma"/>
          <w:bCs/>
          <w:sz w:val="20"/>
          <w:lang w:val="en-US"/>
        </w:rPr>
        <w:t xml:space="preserve"> &amp; </w:t>
      </w:r>
      <w:proofErr w:type="spellStart"/>
      <w:r w:rsidRPr="009274BB">
        <w:rPr>
          <w:rFonts w:cs="Tahoma"/>
          <w:bCs/>
          <w:sz w:val="20"/>
          <w:lang w:val="en-US"/>
        </w:rPr>
        <w:t>Edelson</w:t>
      </w:r>
      <w:proofErr w:type="spellEnd"/>
      <w:r w:rsidRPr="009274BB">
        <w:rPr>
          <w:rFonts w:cs="Tahoma"/>
          <w:bCs/>
          <w:sz w:val="20"/>
          <w:lang w:val="en-US"/>
        </w:rPr>
        <w:t xml:space="preserve">, 2003). The </w:t>
      </w:r>
      <w:proofErr w:type="spellStart"/>
      <w:r w:rsidRPr="009274BB">
        <w:rPr>
          <w:rFonts w:cs="Tahoma"/>
          <w:bCs/>
          <w:sz w:val="20"/>
          <w:lang w:val="en-US"/>
        </w:rPr>
        <w:t>Shimoda</w:t>
      </w:r>
      <w:proofErr w:type="spellEnd"/>
      <w:r w:rsidRPr="009274BB">
        <w:rPr>
          <w:rFonts w:cs="Tahoma"/>
          <w:bCs/>
          <w:sz w:val="20"/>
          <w:lang w:val="en-US"/>
        </w:rPr>
        <w:t xml:space="preserve"> et al (2002)’s generic inquiry cycle is made explicit to students and is presented as a sequence of goals to be pursued. The Bruce &amp; Bishop (2002) circle aims for students to </w:t>
      </w:r>
      <w:r w:rsidR="00C768A2">
        <w:rPr>
          <w:rFonts w:cs="Tahoma"/>
          <w:bCs/>
          <w:noProof/>
          <w:sz w:val="20"/>
          <w:lang w:eastAsia="el-GR"/>
        </w:rPr>
        <mc:AlternateContent>
          <mc:Choice Requires="wps">
            <w:drawing>
              <wp:anchor distT="0" distB="0" distL="114300" distR="114300" simplePos="0" relativeHeight="251661312" behindDoc="1" locked="0" layoutInCell="1" allowOverlap="1" wp14:anchorId="611DEF32" wp14:editId="008B4FF8">
                <wp:simplePos x="0" y="0"/>
                <wp:positionH relativeFrom="column">
                  <wp:posOffset>-65405</wp:posOffset>
                </wp:positionH>
                <wp:positionV relativeFrom="paragraph">
                  <wp:posOffset>-30480</wp:posOffset>
                </wp:positionV>
                <wp:extent cx="6098540" cy="7943215"/>
                <wp:effectExtent l="5715" t="1270" r="17145" b="1841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794321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5BC2" id="Rectangle 25" o:spid="_x0000_s1026" style="position:absolute;margin-left:-5.15pt;margin-top:-2.4pt;width:480.2pt;height:62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" fillcolor="#fabf8f [1945]"/>
            </w:pict>
          </mc:Fallback>
        </mc:AlternateContent>
      </w:r>
      <w:r w:rsidRPr="009274BB">
        <w:rPr>
          <w:rFonts w:cs="Tahoma"/>
          <w:bCs/>
          <w:sz w:val="20"/>
          <w:lang w:val="en-US"/>
        </w:rPr>
        <w:t xml:space="preserve">learn </w:t>
      </w:r>
      <w:r w:rsidRPr="009274BB">
        <w:rPr>
          <w:rFonts w:cs="Tahoma"/>
          <w:bCs/>
          <w:sz w:val="20"/>
          <w:lang w:val="en-US"/>
        </w:rPr>
        <w:lastRenderedPageBreak/>
        <w:t xml:space="preserve">how to learn and metacognitive skills, and stresses the need to engage children as active learners to collaborate and to understand the perspectives of others. Schwartz et al (1999) circle is implemented as a technology template to guide learners through case-, problem-, project-based learning. Although many versions of the inquiry cycle have been presented by various authors (de </w:t>
      </w:r>
      <w:proofErr w:type="spellStart"/>
      <w:r w:rsidRPr="009274BB">
        <w:rPr>
          <w:rFonts w:cs="Tahoma"/>
          <w:bCs/>
          <w:sz w:val="20"/>
          <w:lang w:val="en-US"/>
        </w:rPr>
        <w:t>jong</w:t>
      </w:r>
      <w:proofErr w:type="spellEnd"/>
      <w:r w:rsidRPr="009274BB">
        <w:rPr>
          <w:rFonts w:cs="Tahoma"/>
          <w:bCs/>
          <w:sz w:val="20"/>
          <w:lang w:val="en-US"/>
        </w:rPr>
        <w:t xml:space="preserve"> et al., 2002; </w:t>
      </w:r>
      <w:proofErr w:type="spellStart"/>
      <w:r w:rsidRPr="009274BB">
        <w:rPr>
          <w:rFonts w:cs="Tahoma"/>
          <w:bCs/>
          <w:sz w:val="20"/>
          <w:lang w:val="en-US"/>
        </w:rPr>
        <w:t>Pedaste</w:t>
      </w:r>
      <w:proofErr w:type="spellEnd"/>
      <w:r w:rsidRPr="009274BB">
        <w:rPr>
          <w:rFonts w:cs="Tahoma"/>
          <w:bCs/>
          <w:sz w:val="20"/>
          <w:lang w:val="en-US"/>
        </w:rPr>
        <w:t xml:space="preserve"> et al., 2015), the IBSE Best Practice of Pathway cycle was chosen as the most suitable for Creations. Besides this core cycle, there is a place for Question, Evidence, </w:t>
      </w:r>
      <w:proofErr w:type="spellStart"/>
      <w:r w:rsidRPr="009274BB">
        <w:rPr>
          <w:rFonts w:cs="Tahoma"/>
          <w:bCs/>
          <w:sz w:val="20"/>
          <w:lang w:val="en-US"/>
        </w:rPr>
        <w:t>Analyse</w:t>
      </w:r>
      <w:proofErr w:type="spellEnd"/>
      <w:r w:rsidRPr="009274BB">
        <w:rPr>
          <w:rFonts w:cs="Tahoma"/>
          <w:bCs/>
          <w:sz w:val="20"/>
          <w:lang w:val="en-US"/>
        </w:rPr>
        <w:t xml:space="preserve">, Explain, Connect, Communicate and Reflect (figure 1). This circle stresses the need to engage children as little scientists, creative learners and science communicators.  </w:t>
      </w:r>
    </w:p>
    <w:p w14:paraId="577C8904" w14:textId="77777777" w:rsidR="009274BB" w:rsidRDefault="009274BB" w:rsidP="003F4AAD">
      <w:pPr>
        <w:spacing w:line="360" w:lineRule="auto"/>
        <w:rPr>
          <w:rFonts w:cs="Tahoma"/>
          <w:b/>
          <w:bCs/>
          <w:sz w:val="20"/>
          <w:lang w:val="en-US"/>
        </w:rPr>
      </w:pPr>
      <w:r>
        <w:rPr>
          <w:rFonts w:cs="Tahoma"/>
          <w:b/>
          <w:bCs/>
          <w:noProof/>
          <w:sz w:val="20"/>
          <w:lang w:eastAsia="el-GR"/>
        </w:rPr>
        <w:drawing>
          <wp:anchor distT="0" distB="0" distL="114300" distR="114300" simplePos="0" relativeHeight="251659264" behindDoc="0" locked="0" layoutInCell="1" allowOverlap="1" wp14:anchorId="546E344B" wp14:editId="22D90700">
            <wp:simplePos x="0" y="0"/>
            <wp:positionH relativeFrom="column">
              <wp:posOffset>95250</wp:posOffset>
            </wp:positionH>
            <wp:positionV relativeFrom="paragraph">
              <wp:posOffset>27940</wp:posOffset>
            </wp:positionV>
            <wp:extent cx="2602230" cy="2066925"/>
            <wp:effectExtent l="19050" t="19050" r="26670" b="28575"/>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500" t="7500" r="10417"/>
                    <a:stretch>
                      <a:fillRect/>
                    </a:stretch>
                  </pic:blipFill>
                  <pic:spPr>
                    <a:xfrm>
                      <a:off x="0" y="0"/>
                      <a:ext cx="2602230" cy="2066925"/>
                    </a:xfrm>
                    <a:prstGeom prst="rect">
                      <a:avLst/>
                    </a:prstGeom>
                    <a:ln>
                      <a:solidFill>
                        <a:schemeClr val="tx1"/>
                      </a:solidFill>
                    </a:ln>
                  </pic:spPr>
                </pic:pic>
              </a:graphicData>
            </a:graphic>
          </wp:anchor>
        </w:drawing>
      </w:r>
    </w:p>
    <w:p w14:paraId="5FA14268" w14:textId="77777777" w:rsidR="003F4AAD" w:rsidRPr="009274BB" w:rsidRDefault="003F4AAD" w:rsidP="003F4AAD">
      <w:pPr>
        <w:spacing w:line="360" w:lineRule="auto"/>
        <w:rPr>
          <w:rFonts w:cs="Tahoma"/>
          <w:bCs/>
          <w:sz w:val="20"/>
          <w:lang w:val="en-US"/>
        </w:rPr>
      </w:pPr>
      <w:r w:rsidRPr="009274BB">
        <w:rPr>
          <w:rFonts w:cs="Tahoma"/>
          <w:b/>
          <w:bCs/>
          <w:sz w:val="20"/>
          <w:lang w:val="en-US"/>
        </w:rPr>
        <w:t>Fig</w:t>
      </w:r>
      <w:r w:rsidR="009274BB" w:rsidRPr="009274BB">
        <w:rPr>
          <w:rFonts w:cs="Tahoma"/>
          <w:b/>
          <w:bCs/>
          <w:sz w:val="20"/>
          <w:lang w:val="en-US"/>
        </w:rPr>
        <w:t>ure 1</w:t>
      </w:r>
      <w:r w:rsidRPr="009274BB">
        <w:rPr>
          <w:rFonts w:cs="Tahoma"/>
          <w:b/>
          <w:bCs/>
          <w:sz w:val="20"/>
          <w:lang w:val="en-US"/>
        </w:rPr>
        <w:t>:</w:t>
      </w:r>
      <w:r w:rsidRPr="009274BB">
        <w:rPr>
          <w:rFonts w:cs="Tahoma"/>
          <w:bCs/>
          <w:sz w:val="20"/>
          <w:lang w:val="en-US"/>
        </w:rPr>
        <w:t xml:space="preserve"> IBSE Best Practice of Pathway, Summer School, (</w:t>
      </w:r>
      <w:proofErr w:type="spellStart"/>
      <w:r w:rsidRPr="009274BB">
        <w:rPr>
          <w:rFonts w:cs="Tahoma"/>
          <w:bCs/>
          <w:sz w:val="20"/>
          <w:lang w:val="en-US"/>
        </w:rPr>
        <w:t>Rosi</w:t>
      </w:r>
      <w:proofErr w:type="spellEnd"/>
      <w:r w:rsidRPr="009274BB">
        <w:rPr>
          <w:rFonts w:cs="Tahoma"/>
          <w:bCs/>
          <w:sz w:val="20"/>
          <w:lang w:val="en-US"/>
        </w:rPr>
        <w:t>, 2013)</w:t>
      </w:r>
    </w:p>
    <w:p w14:paraId="487D7575" w14:textId="77777777" w:rsidR="003F4AAD" w:rsidRPr="009274BB" w:rsidRDefault="003F4AAD" w:rsidP="003F4AAD">
      <w:pPr>
        <w:spacing w:line="360" w:lineRule="auto"/>
        <w:rPr>
          <w:rFonts w:cs="Tahoma"/>
          <w:bCs/>
          <w:sz w:val="20"/>
          <w:lang w:val="en-US"/>
        </w:rPr>
      </w:pPr>
    </w:p>
    <w:p w14:paraId="100FF601" w14:textId="77777777" w:rsidR="003F4AAD" w:rsidRDefault="003F4AAD" w:rsidP="003F4AAD">
      <w:pPr>
        <w:spacing w:line="360" w:lineRule="auto"/>
        <w:rPr>
          <w:rFonts w:cs="Tahoma"/>
          <w:bCs/>
          <w:sz w:val="20"/>
          <w:lang w:val="en-US"/>
        </w:rPr>
      </w:pPr>
    </w:p>
    <w:p w14:paraId="4F5D3870" w14:textId="77777777" w:rsidR="009274BB" w:rsidRPr="009274BB" w:rsidRDefault="009274BB" w:rsidP="003F4AAD">
      <w:pPr>
        <w:spacing w:line="360" w:lineRule="auto"/>
        <w:rPr>
          <w:rFonts w:cs="Tahoma"/>
          <w:bCs/>
          <w:sz w:val="20"/>
          <w:lang w:val="en-US"/>
        </w:rPr>
      </w:pPr>
    </w:p>
    <w:p w14:paraId="464B03BE" w14:textId="77777777" w:rsidR="003F4AAD" w:rsidRPr="009274BB" w:rsidRDefault="003F4AAD" w:rsidP="003F4AAD">
      <w:pPr>
        <w:spacing w:line="360" w:lineRule="auto"/>
        <w:rPr>
          <w:rFonts w:cs="Tahoma"/>
          <w:bCs/>
          <w:sz w:val="20"/>
          <w:lang w:val="en-US"/>
        </w:rPr>
      </w:pPr>
    </w:p>
    <w:p w14:paraId="46DB6ECF" w14:textId="77777777" w:rsidR="009274BB" w:rsidRDefault="009274BB" w:rsidP="003F4AAD">
      <w:pPr>
        <w:spacing w:line="360" w:lineRule="auto"/>
        <w:rPr>
          <w:rFonts w:cs="Tahoma"/>
          <w:b/>
          <w:bCs/>
          <w:sz w:val="20"/>
          <w:lang w:val="en-US"/>
        </w:rPr>
      </w:pPr>
    </w:p>
    <w:p w14:paraId="6B36CC6B" w14:textId="77777777" w:rsidR="003F4AAD" w:rsidRPr="009274BB" w:rsidRDefault="003F4AAD" w:rsidP="003F4AAD">
      <w:pPr>
        <w:spacing w:line="360" w:lineRule="auto"/>
        <w:rPr>
          <w:rFonts w:cs="Tahoma"/>
          <w:bCs/>
          <w:sz w:val="20"/>
          <w:lang w:val="en-US"/>
        </w:rPr>
      </w:pPr>
      <w:r w:rsidRPr="009274BB">
        <w:rPr>
          <w:rFonts w:cs="Tahoma"/>
          <w:b/>
          <w:bCs/>
          <w:sz w:val="20"/>
          <w:lang w:val="en-US"/>
        </w:rPr>
        <w:t>The Demonstrators’ Generic Framework</w:t>
      </w:r>
      <w:r w:rsidRPr="009274BB">
        <w:rPr>
          <w:rFonts w:cs="Tahoma"/>
          <w:bCs/>
          <w:sz w:val="20"/>
          <w:lang w:val="en-US"/>
        </w:rPr>
        <w:t xml:space="preserve"> structures the description of the pedagogical intervention around what we called “Introduction” or “Demonstrator Identity” which includes information about the : author,  subject domain, type of activity, duration, setting and effective learning environment. The second element of the structure is the “Rationale of the Activity/ Educational Approach” which focuses on: the teaching and learning problem (challenge) addressed by this demonstrator and the added value of using the Creation Project for implementing this demonstrator. Challenge-based learning builds on the successes of problem-based learning models where students engage in self-directed work scenarios (or “problems”) based in real life (Johnson, Laurence et al., 2009). By giving students the opportunity to focus on a challenge of global significance, challenge-based learning creates a space where students can direct their own research into real-world matters and think critically about how to apply what they learn (</w:t>
      </w:r>
      <w:proofErr w:type="spellStart"/>
      <w:r w:rsidRPr="009274BB">
        <w:rPr>
          <w:rFonts w:cs="Tahoma"/>
          <w:bCs/>
          <w:sz w:val="20"/>
          <w:lang w:val="en-US"/>
        </w:rPr>
        <w:t>Smyrnaiou</w:t>
      </w:r>
      <w:proofErr w:type="spellEnd"/>
      <w:r w:rsidRPr="009274BB">
        <w:rPr>
          <w:rFonts w:cs="Tahoma"/>
          <w:bCs/>
          <w:sz w:val="20"/>
          <w:lang w:val="en-US"/>
        </w:rPr>
        <w:t xml:space="preserve">, et al., 2015; Johnson, Laurence et al., 2009). An example could be an art &amp; science event (performance, paintings, etc.). </w:t>
      </w:r>
    </w:p>
    <w:p w14:paraId="304D212E" w14:textId="77777777" w:rsidR="003F4AAD" w:rsidRPr="009274BB" w:rsidRDefault="003F4AAD" w:rsidP="003F4AAD">
      <w:pPr>
        <w:spacing w:line="360" w:lineRule="auto"/>
        <w:rPr>
          <w:rFonts w:cs="Tahoma"/>
          <w:bCs/>
          <w:sz w:val="20"/>
          <w:lang w:val="en-US"/>
        </w:rPr>
      </w:pPr>
      <w:r w:rsidRPr="009274BB">
        <w:rPr>
          <w:rFonts w:cs="Tahoma"/>
          <w:bCs/>
          <w:sz w:val="20"/>
          <w:lang w:val="en-US"/>
        </w:rPr>
        <w:t xml:space="preserve">The third element of the structure involves the learning objectives which are divided to two categories which involve domain specific learning and general learning skills which is supported by the Creation Framework. The fourth element of the Demonstrators’ Generic Framework involves the “Demonstrator characteristics and Needs of Students” and aims at collecting information about the issues explored and the real needs of </w:t>
      </w:r>
      <w:r w:rsidRPr="009274BB">
        <w:rPr>
          <w:rFonts w:cs="Tahoma"/>
          <w:bCs/>
          <w:sz w:val="20"/>
          <w:lang w:val="en-US"/>
        </w:rPr>
        <w:lastRenderedPageBreak/>
        <w:t>students. It is very important because the literature of Science Education offers important data concerning the students’ attitudes towards science and underlines the continuing decline of interest the young people show in pursuing scientific careers (S&amp;M) in a way that threatens the future of Europe (ROSE, Osborne et al., 2003; Osborne &amp; Dillon, 2008).</w:t>
      </w:r>
    </w:p>
    <w:p w14:paraId="19FEA260" w14:textId="534F8955" w:rsidR="003F4AAD" w:rsidRPr="009274BB" w:rsidRDefault="00C768A2" w:rsidP="003F4AAD">
      <w:pPr>
        <w:spacing w:line="360" w:lineRule="auto"/>
        <w:rPr>
          <w:rFonts w:cs="Tahoma"/>
          <w:bCs/>
          <w:sz w:val="20"/>
          <w:lang w:val="en-US"/>
        </w:rPr>
      </w:pPr>
      <w:r>
        <w:rPr>
          <w:rFonts w:cs="Tahoma"/>
          <w:bCs/>
          <w:noProof/>
          <w:sz w:val="20"/>
          <w:lang w:eastAsia="el-GR"/>
        </w:rPr>
        <mc:AlternateContent>
          <mc:Choice Requires="wps">
            <w:drawing>
              <wp:anchor distT="0" distB="0" distL="114300" distR="114300" simplePos="0" relativeHeight="251662336" behindDoc="1" locked="0" layoutInCell="1" allowOverlap="1" wp14:anchorId="7AEE5819" wp14:editId="45AB2FA4">
                <wp:simplePos x="0" y="0"/>
                <wp:positionH relativeFrom="column">
                  <wp:posOffset>-57150</wp:posOffset>
                </wp:positionH>
                <wp:positionV relativeFrom="paragraph">
                  <wp:posOffset>-1210310</wp:posOffset>
                </wp:positionV>
                <wp:extent cx="6098540" cy="4316095"/>
                <wp:effectExtent l="1270" t="0" r="8890" b="1841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31609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6F279" id="Rectangle 26" o:spid="_x0000_s1026" style="position:absolute;margin-left:-4.5pt;margin-top:-95.3pt;width:480.2pt;height:33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" fillcolor="#fabf8f [1945]"/>
            </w:pict>
          </mc:Fallback>
        </mc:AlternateContent>
      </w:r>
      <w:r w:rsidR="003F4AAD" w:rsidRPr="009274BB">
        <w:rPr>
          <w:rFonts w:cs="Tahoma"/>
          <w:bCs/>
          <w:sz w:val="20"/>
          <w:lang w:val="en-US"/>
        </w:rPr>
        <w:t>The fifth element provides information about the Sequence and description of the activities focusing on a detailed description of each activity and the effective learning environment (s) involved and the sixth additional information. Finally, some assessment suggestions are requested along with possible extensions and list of suggested sources/references. For example, inter-workgroup assessment: after performing a theatrical stage on / represents a scientific concept or cultural elements, the workgroups may exchange their ideas / performances/ representations and ask their peers to evaluate them. The criteria for the evaluation may be set collaboratively by the workgroups as they discuss in class /stage, etc</w:t>
      </w:r>
      <w:proofErr w:type="gramStart"/>
      <w:r w:rsidR="003F4AAD" w:rsidRPr="009274BB">
        <w:rPr>
          <w:rFonts w:cs="Tahoma"/>
          <w:bCs/>
          <w:sz w:val="20"/>
          <w:lang w:val="en-US"/>
        </w:rPr>
        <w:t>..</w:t>
      </w:r>
      <w:proofErr w:type="gramEnd"/>
      <w:r w:rsidR="003F4AAD" w:rsidRPr="009274BB">
        <w:rPr>
          <w:rFonts w:cs="Tahoma"/>
          <w:bCs/>
          <w:sz w:val="20"/>
          <w:lang w:val="en-US"/>
        </w:rPr>
        <w:t xml:space="preserve"> Concerning the possible extensions, after having performed a theatrical stage on scientific concept or cultural elements putting into effect their own ideas, the students share their performance and ask the students of another team to perform on the same scientific concepts (or cultural elements). At this phase of the performance, the workgroups decide on the representation of scientific concept (or cultural elements) through embodiment (gestures, facial expressions, full body movements, </w:t>
      </w:r>
      <w:proofErr w:type="gramStart"/>
      <w:r w:rsidR="003F4AAD" w:rsidRPr="009274BB">
        <w:rPr>
          <w:rFonts w:cs="Tahoma"/>
          <w:bCs/>
          <w:sz w:val="20"/>
          <w:lang w:val="en-US"/>
        </w:rPr>
        <w:t>sentiments</w:t>
      </w:r>
      <w:proofErr w:type="gramEnd"/>
      <w:r w:rsidR="003F4AAD" w:rsidRPr="009274BB">
        <w:rPr>
          <w:rFonts w:cs="Tahoma"/>
          <w:bCs/>
          <w:sz w:val="20"/>
          <w:lang w:val="en-US"/>
        </w:rPr>
        <w:t xml:space="preserve">), music, choreography, narration, or using digital tools or other objects.  </w:t>
      </w:r>
    </w:p>
    <w:p w14:paraId="58A80D59" w14:textId="77777777" w:rsidR="003F4AAD" w:rsidRDefault="003F4AAD" w:rsidP="003F4AAD">
      <w:pPr>
        <w:rPr>
          <w:rFonts w:cs="Tahoma"/>
          <w:b/>
          <w:bCs/>
          <w:sz w:val="20"/>
          <w:lang w:val="en-US"/>
        </w:rPr>
      </w:pPr>
    </w:p>
    <w:p w14:paraId="4214EC51" w14:textId="77777777" w:rsidR="003F4AAD" w:rsidRDefault="003F4AAD" w:rsidP="003F4AAD">
      <w:pPr>
        <w:rPr>
          <w:rFonts w:cs="Tahoma"/>
          <w:sz w:val="20"/>
          <w:lang w:val="en-US"/>
        </w:rPr>
      </w:pPr>
    </w:p>
    <w:p w14:paraId="37BAC93A" w14:textId="77777777"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4" w:name="_Toc450047467"/>
      <w:r>
        <w:rPr>
          <w:color w:val="1F497D" w:themeColor="text2"/>
          <w:sz w:val="22"/>
        </w:rPr>
        <w:lastRenderedPageBreak/>
        <w:t>Introduction / Demonstrator Identity</w:t>
      </w:r>
      <w:bookmarkEnd w:id="4"/>
    </w:p>
    <w:p w14:paraId="13C67BD5" w14:textId="77777777" w:rsidR="00DC295A" w:rsidRDefault="00DC295A" w:rsidP="00DC295A">
      <w:pPr>
        <w:pStyle w:val="Heading2"/>
        <w:ind w:left="709" w:hanging="709"/>
        <w:rPr>
          <w:rFonts w:cs="Tahoma"/>
          <w:color w:val="1F497D" w:themeColor="text2"/>
          <w:szCs w:val="22"/>
        </w:rPr>
      </w:pPr>
      <w:bookmarkStart w:id="5" w:name="_Toc450047468"/>
      <w:r w:rsidRPr="00DC295A">
        <w:rPr>
          <w:rFonts w:cs="Tahoma"/>
          <w:color w:val="1F497D" w:themeColor="text2"/>
          <w:szCs w:val="22"/>
        </w:rPr>
        <w:t>Subject Domain</w:t>
      </w:r>
      <w:bookmarkEnd w:id="5"/>
    </w:p>
    <w:p w14:paraId="408951FA" w14:textId="614B495B" w:rsidR="00DC295A" w:rsidRPr="00B30E38" w:rsidRDefault="00B30E38" w:rsidP="00DC295A">
      <w:r>
        <w:t>Σωματιδιακή φυσική, αστρονομία, βασικές αρχές κοσμολογίας</w:t>
      </w:r>
    </w:p>
    <w:p w14:paraId="6F1AB51D" w14:textId="77777777" w:rsidR="00DC295A" w:rsidRDefault="00DC295A" w:rsidP="00DC295A">
      <w:pPr>
        <w:pStyle w:val="Heading2"/>
        <w:ind w:left="709" w:hanging="709"/>
        <w:rPr>
          <w:rFonts w:cs="Tahoma"/>
          <w:color w:val="1F497D" w:themeColor="text2"/>
          <w:szCs w:val="22"/>
        </w:rPr>
      </w:pPr>
      <w:bookmarkStart w:id="6" w:name="_Toc450047469"/>
      <w:r w:rsidRPr="00DC295A">
        <w:rPr>
          <w:rFonts w:cs="Tahoma"/>
          <w:color w:val="1F497D" w:themeColor="text2"/>
          <w:szCs w:val="22"/>
        </w:rPr>
        <w:t>Type of Activity</w:t>
      </w:r>
      <w:bookmarkEnd w:id="6"/>
    </w:p>
    <w:p w14:paraId="6EA31CCF" w14:textId="62E3E19B" w:rsidR="00DC295A" w:rsidRPr="00B30E38" w:rsidRDefault="00B30E38" w:rsidP="00DC295A">
      <w:r>
        <w:t>Παρουσιάσεις μαθημάτων, δραστηριότητες, παιχνίδι και εξά</w:t>
      </w:r>
      <w:r>
        <w:t>σκηση με χρήση ΤΠΕ</w:t>
      </w:r>
    </w:p>
    <w:p w14:paraId="02951409" w14:textId="77777777" w:rsidR="00DC295A" w:rsidRDefault="00DC295A" w:rsidP="00DC295A">
      <w:pPr>
        <w:pStyle w:val="Heading2"/>
        <w:ind w:left="709" w:hanging="709"/>
        <w:rPr>
          <w:rFonts w:cs="Tahoma"/>
          <w:color w:val="1F497D" w:themeColor="text2"/>
          <w:szCs w:val="22"/>
        </w:rPr>
      </w:pPr>
      <w:bookmarkStart w:id="7" w:name="_Toc450047470"/>
      <w:r w:rsidRPr="00DC295A">
        <w:rPr>
          <w:rFonts w:cs="Tahoma"/>
          <w:color w:val="1F497D" w:themeColor="text2"/>
          <w:szCs w:val="22"/>
        </w:rPr>
        <w:t>Duration</w:t>
      </w:r>
      <w:bookmarkEnd w:id="7"/>
    </w:p>
    <w:p w14:paraId="2C2E40DD" w14:textId="0CDBE325" w:rsidR="00DC295A" w:rsidRPr="00DD4D7D" w:rsidRDefault="00DD4D7D" w:rsidP="00DC295A">
      <w:r>
        <w:t>Η συνολική διάρκεια του προγράμματος ανέρχεται στους οχτώ μήνες κατά την διάρκεια του σχολικού έτους 2016 - 2017</w:t>
      </w:r>
    </w:p>
    <w:p w14:paraId="057B1C7B" w14:textId="77777777" w:rsidR="00DC295A" w:rsidRDefault="00DC295A" w:rsidP="00DC295A">
      <w:pPr>
        <w:pStyle w:val="Heading2"/>
        <w:ind w:left="709" w:hanging="709"/>
        <w:rPr>
          <w:rFonts w:cs="Tahoma"/>
          <w:color w:val="1F497D" w:themeColor="text2"/>
          <w:szCs w:val="22"/>
        </w:rPr>
      </w:pPr>
      <w:bookmarkStart w:id="8" w:name="_Toc450047471"/>
      <w:r w:rsidRPr="00DC295A">
        <w:rPr>
          <w:rFonts w:cs="Tahoma"/>
          <w:color w:val="1F497D" w:themeColor="text2"/>
          <w:szCs w:val="22"/>
        </w:rPr>
        <w:t>Setting (formal / informal learning)</w:t>
      </w:r>
      <w:bookmarkEnd w:id="8"/>
    </w:p>
    <w:p w14:paraId="5D6701E7" w14:textId="3C228EB5" w:rsidR="00DD4D7D" w:rsidRDefault="00DD4D7D" w:rsidP="00DD4D7D">
      <w:r>
        <w:rPr>
          <w:lang w:val="en-US"/>
        </w:rPr>
        <w:t xml:space="preserve">     1.4.</w:t>
      </w:r>
      <w:r>
        <w:t>1. Σχολική Μονάδα</w:t>
      </w:r>
    </w:p>
    <w:p w14:paraId="58C0879F" w14:textId="7FAACE41" w:rsidR="00C67806" w:rsidRDefault="00DD4D7D" w:rsidP="00C67806">
      <w:r>
        <w:t xml:space="preserve">Η σχολική μονάδα στην οποία εφαρμόστηκε το πρόγραμμα είναι το 6ο Δημοτικό Σχολείο Ερμούπολης. Το σχολείο λειτουργεί ως </w:t>
      </w:r>
      <w:proofErr w:type="spellStart"/>
      <w:r>
        <w:t>εξαθέσιο</w:t>
      </w:r>
      <w:proofErr w:type="spellEnd"/>
      <w:r>
        <w:t xml:space="preserve"> και βρίσκεται σε αστική περιοχή, </w:t>
      </w:r>
      <w:r w:rsidR="00C67806">
        <w:t xml:space="preserve">και συγκεκριμένα στην περιοχή </w:t>
      </w:r>
      <w:proofErr w:type="spellStart"/>
      <w:r w:rsidR="00C67806">
        <w:t>Ξηρόκαμπος</w:t>
      </w:r>
      <w:proofErr w:type="spellEnd"/>
      <w:r w:rsidR="00C67806">
        <w:t>, κάτω από τον λόφο της Άνω Σύρου</w:t>
      </w:r>
      <w:r>
        <w:t xml:space="preserve">. </w:t>
      </w:r>
      <w:r w:rsidR="00C67806">
        <w:t xml:space="preserve">Το διδακτήριο είναι σχετικά καινούριο, για τα δεδομένα των σχολείων της πόλης, και κτίστηκε στα μέσα της δεκαετίας του 1990. </w:t>
      </w:r>
      <w:r>
        <w:t xml:space="preserve">Το κτήριο διαθέτει </w:t>
      </w:r>
      <w:r w:rsidR="00C67806">
        <w:t>εφτά</w:t>
      </w:r>
      <w:r>
        <w:t xml:space="preserve"> διδακτικές αίθουσες, ένα εργαστήριο ηλεκτρονικών υπολογιστών με </w:t>
      </w:r>
      <w:r w:rsidR="00C67806">
        <w:t>οχτώ</w:t>
      </w:r>
      <w:r>
        <w:t xml:space="preserve"> ηλεκτρονικούς υπολογιστές</w:t>
      </w:r>
      <w:r w:rsidR="00C67806">
        <w:t xml:space="preserve"> παλαιάς τεχνολογίας</w:t>
      </w:r>
      <w:r>
        <w:t xml:space="preserve">, μία αίθουσα </w:t>
      </w:r>
      <w:r w:rsidR="00C67806">
        <w:t>πολλαπλών χρήσεων που φιλοξενεί το ολοήμερο τμήμα και τις εκδηλώσεις του σχολείου</w:t>
      </w:r>
      <w:r>
        <w:t xml:space="preserve">, ένα μικρό χώρο για τους εκπαιδευτικούς καθώς και </w:t>
      </w:r>
      <w:proofErr w:type="spellStart"/>
      <w:r>
        <w:t>αύλειο</w:t>
      </w:r>
      <w:proofErr w:type="spellEnd"/>
      <w:r>
        <w:t xml:space="preserve"> χώρο </w:t>
      </w:r>
      <w:r w:rsidR="00C67806">
        <w:t>τον οποίο μοιράζεται με τρεις σχολικές μονάδες, το 2</w:t>
      </w:r>
      <w:r w:rsidR="00C67806" w:rsidRPr="00C67806">
        <w:rPr>
          <w:vertAlign w:val="superscript"/>
        </w:rPr>
        <w:t>ο</w:t>
      </w:r>
      <w:r w:rsidR="00C67806">
        <w:t xml:space="preserve"> Νηπιαγωγείο Ερμούπολης, το Ειδικό Δημοτικό και το Ειδικό Νηπιαγωγείο.</w:t>
      </w:r>
    </w:p>
    <w:p w14:paraId="53C0D189" w14:textId="577EB916" w:rsidR="00DD4D7D" w:rsidRDefault="00DD4D7D" w:rsidP="00DD4D7D">
      <w:r>
        <w:t xml:space="preserve">Στο σχολείο φοιτούν </w:t>
      </w:r>
      <w:proofErr w:type="spellStart"/>
      <w:r>
        <w:t>εκατό</w:t>
      </w:r>
      <w:r w:rsidR="00C67806">
        <w:t>ν</w:t>
      </w:r>
      <w:proofErr w:type="spellEnd"/>
      <w:r>
        <w:t xml:space="preserve"> </w:t>
      </w:r>
      <w:r w:rsidR="00C67806">
        <w:t>είκοσι</w:t>
      </w:r>
      <w:r>
        <w:t xml:space="preserve"> μαθητές και μαθήτριες προερχόμενοι κατά κύριο λόγο από χαμηλό και μέσο ΚΟΕ. Ακόμη, λιγότερο από το 10% του μαθητικού δυναμικού, αποτελείται από παιδιά οικονομικών μεταναστών από βαλκανικές χώρες (Αλβανία). Τέλος, στο σχολείο υπηρετούν </w:t>
      </w:r>
      <w:r w:rsidR="00C67806">
        <w:t>δεκατέσσερις</w:t>
      </w:r>
      <w:r>
        <w:t xml:space="preserve"> εκπαιδευτικοί, </w:t>
      </w:r>
      <w:r w:rsidR="00C67806">
        <w:t>οχτώ</w:t>
      </w:r>
      <w:r>
        <w:t xml:space="preserve"> δάσκαλοι και έξι άλλων ειδικοτήτων, με αρκετά μεγάλο εύρος ηλικιών και ποικιλία διδακτικών προσεγγίσεων</w:t>
      </w:r>
    </w:p>
    <w:p w14:paraId="27334DB6" w14:textId="77777777" w:rsidR="00DD4D7D" w:rsidRDefault="00DD4D7D" w:rsidP="00DD4D7D"/>
    <w:p w14:paraId="053D7AAD" w14:textId="14C97871" w:rsidR="00DD4D7D" w:rsidRDefault="00C67806" w:rsidP="00DD4D7D">
      <w:r>
        <w:t xml:space="preserve">     1.4.</w:t>
      </w:r>
      <w:r w:rsidR="00DD4D7D">
        <w:t>2. Η Τάξη</w:t>
      </w:r>
    </w:p>
    <w:p w14:paraId="2297E24A" w14:textId="300231F6" w:rsidR="00DD4D7D" w:rsidRDefault="00DD4D7D" w:rsidP="00DD4D7D">
      <w:r>
        <w:t xml:space="preserve">Η </w:t>
      </w:r>
      <w:proofErr w:type="spellStart"/>
      <w:r w:rsidR="00C67806">
        <w:t>Τεταρτη</w:t>
      </w:r>
      <w:proofErr w:type="spellEnd"/>
      <w:r w:rsidR="00C67806">
        <w:t xml:space="preserve"> Τάξη του 6</w:t>
      </w:r>
      <w:r>
        <w:t xml:space="preserve">ου Δημοτικού Σχολείου Ερμούπολης αποτελείται από </w:t>
      </w:r>
      <w:r w:rsidR="00C67806">
        <w:t>δεκαεννέα</w:t>
      </w:r>
      <w:r>
        <w:t xml:space="preserve"> μαθητές, </w:t>
      </w:r>
      <w:r w:rsidR="00C67806">
        <w:t>εννέα</w:t>
      </w:r>
      <w:r>
        <w:t xml:space="preserve"> αγόρια και </w:t>
      </w:r>
      <w:r w:rsidR="00C67806">
        <w:t>δέκα</w:t>
      </w:r>
      <w:r>
        <w:t xml:space="preserve"> κορίτσια. Το </w:t>
      </w:r>
      <w:proofErr w:type="spellStart"/>
      <w:r>
        <w:t>Κοινωνικο</w:t>
      </w:r>
      <w:proofErr w:type="spellEnd"/>
      <w:r>
        <w:t>-Οικονομικό Επίπεδο των μαθητών είναι μέσο και το 5% του μαθητικού δυναμικού αποτελείται από μαθητές που προέρχονται από οικογένειες μ</w:t>
      </w:r>
      <w:r w:rsidR="00C67806">
        <w:t>εταναστών από βαλκανικές χώρες.</w:t>
      </w:r>
    </w:p>
    <w:p w14:paraId="37D10780" w14:textId="77777777" w:rsidR="00DD4D7D" w:rsidRDefault="00DD4D7D" w:rsidP="00DD4D7D"/>
    <w:p w14:paraId="69199270" w14:textId="101E53DB" w:rsidR="00DD4D7D" w:rsidRDefault="00C67806" w:rsidP="00DD4D7D">
      <w:r>
        <w:t xml:space="preserve">     1.4.</w:t>
      </w:r>
      <w:r w:rsidR="00DD4D7D">
        <w:t>3. Χρόνος και Τόπος Υλοποίησης</w:t>
      </w:r>
    </w:p>
    <w:p w14:paraId="1513C3D5" w14:textId="77777777" w:rsidR="00DD4D7D" w:rsidRDefault="00DD4D7D" w:rsidP="00DD4D7D"/>
    <w:p w14:paraId="55AF5860" w14:textId="63701BC8" w:rsidR="00DD4D7D" w:rsidRPr="00DD4D7D" w:rsidRDefault="00DD4D7D" w:rsidP="00DD4D7D">
      <w:r>
        <w:t xml:space="preserve">Η δράση </w:t>
      </w:r>
      <w:r w:rsidR="00C67806">
        <w:t>πραγματοποιείται</w:t>
      </w:r>
      <w:r>
        <w:t xml:space="preserve"> κυρίως σ</w:t>
      </w:r>
      <w:r w:rsidR="00C67806">
        <w:t>τις ώρες της Ευέλικτης Ζώνης,</w:t>
      </w:r>
      <w:r>
        <w:t xml:space="preserve"> της </w:t>
      </w:r>
      <w:r w:rsidR="00C67806">
        <w:t xml:space="preserve">Μελέτης Περιβάλλοντος και των Εικαστικών κατά </w:t>
      </w:r>
      <w:r>
        <w:t xml:space="preserve">το χρονικό διάστημα </w:t>
      </w:r>
      <w:r w:rsidR="00C67806">
        <w:t>Οκτώβριος 2016</w:t>
      </w:r>
      <w:r>
        <w:t xml:space="preserve"> – Ιούνιος 201</w:t>
      </w:r>
      <w:r w:rsidR="00C67806">
        <w:t>7</w:t>
      </w:r>
      <w:r>
        <w:t xml:space="preserve">, στην αίθουσα διδασκαλίας της τάξης, το εργαστήριο ηλεκτρονικών υπολογιστών καθώς και στον </w:t>
      </w:r>
      <w:proofErr w:type="spellStart"/>
      <w:r>
        <w:t>αύλειο</w:t>
      </w:r>
      <w:proofErr w:type="spellEnd"/>
      <w:r>
        <w:t xml:space="preserve"> χώρο του σχολείου.</w:t>
      </w:r>
    </w:p>
    <w:p w14:paraId="2BD714A5" w14:textId="77777777" w:rsidR="00DC295A" w:rsidRPr="00DC295A" w:rsidRDefault="00DC295A" w:rsidP="00DC295A">
      <w:pPr>
        <w:pStyle w:val="Heading2"/>
        <w:ind w:left="709" w:hanging="709"/>
        <w:rPr>
          <w:rFonts w:cs="Tahoma"/>
          <w:color w:val="1F497D" w:themeColor="text2"/>
          <w:szCs w:val="22"/>
        </w:rPr>
      </w:pPr>
      <w:bookmarkStart w:id="9" w:name="_Toc450047472"/>
      <w:r w:rsidRPr="00DC295A">
        <w:rPr>
          <w:rFonts w:cs="Tahoma"/>
          <w:color w:val="1F497D" w:themeColor="text2"/>
          <w:szCs w:val="22"/>
        </w:rPr>
        <w:t>Effective Learning Environment</w:t>
      </w:r>
      <w:bookmarkEnd w:id="9"/>
    </w:p>
    <w:p w14:paraId="753FB5D6" w14:textId="77777777" w:rsidR="00DC295A" w:rsidRDefault="00DC295A" w:rsidP="00DC295A">
      <w:pPr>
        <w:rPr>
          <w:lang w:val="en-GB"/>
        </w:rPr>
      </w:pPr>
    </w:p>
    <w:p w14:paraId="0F1DEA47" w14:textId="60D33D71" w:rsidR="00E1193A" w:rsidRPr="001A3A7C" w:rsidRDefault="00E1193A" w:rsidP="00E1193A">
      <w:pPr>
        <w:pStyle w:val="ListParagraph"/>
        <w:numPr>
          <w:ilvl w:val="0"/>
          <w:numId w:val="7"/>
        </w:numPr>
      </w:pPr>
      <w:r>
        <w:t xml:space="preserve">Παρουσιάσεις μαθημάτων με σκοπό την κατάκτηση γνώσεων γύρω από τα γνωστικά αντικείμενα </w:t>
      </w:r>
      <w:r>
        <w:t>της δράσης</w:t>
      </w:r>
    </w:p>
    <w:p w14:paraId="7430586F" w14:textId="294C4E13" w:rsidR="00E1193A" w:rsidRDefault="00E1193A" w:rsidP="00E1193A">
      <w:pPr>
        <w:pStyle w:val="ListParagraph"/>
        <w:numPr>
          <w:ilvl w:val="0"/>
          <w:numId w:val="7"/>
        </w:numPr>
      </w:pPr>
      <w:r>
        <w:t xml:space="preserve">Εργασία των μαθητών σε ομάδες </w:t>
      </w:r>
      <w:r>
        <w:t xml:space="preserve">και συνεργασία με </w:t>
      </w:r>
      <w:r>
        <w:t>μαθητές άλλων σχολείων</w:t>
      </w:r>
      <w:r>
        <w:t xml:space="preserve"> </w:t>
      </w:r>
    </w:p>
    <w:p w14:paraId="7DBD8A90" w14:textId="77777777" w:rsidR="00E1193A" w:rsidRDefault="00E1193A" w:rsidP="00E1193A">
      <w:pPr>
        <w:pStyle w:val="ListParagraph"/>
        <w:numPr>
          <w:ilvl w:val="0"/>
          <w:numId w:val="7"/>
        </w:numPr>
      </w:pPr>
      <w:r>
        <w:t xml:space="preserve">Δραστηριότητες ανάπτυξης επιστημονικού τρόπου σκέψης, ορολογίας και  επιχειρηματολογίας </w:t>
      </w:r>
    </w:p>
    <w:p w14:paraId="6B79BA69" w14:textId="34DCFFD5" w:rsidR="00E1193A" w:rsidRPr="001A3A7C" w:rsidRDefault="00E1193A" w:rsidP="00E1193A">
      <w:pPr>
        <w:pStyle w:val="ListParagraph"/>
        <w:numPr>
          <w:ilvl w:val="0"/>
          <w:numId w:val="7"/>
        </w:numPr>
      </w:pPr>
      <w:r>
        <w:t xml:space="preserve">Χρήση </w:t>
      </w:r>
      <w:r>
        <w:t>ΤΠΕ</w:t>
      </w:r>
      <w:bookmarkStart w:id="10" w:name="_GoBack"/>
      <w:bookmarkEnd w:id="10"/>
      <w:r>
        <w:t xml:space="preserve"> για τη συλλογή πληροφοριών, διεξαγωγή προσομοιώσεων, διενέργεια εικονικών επισκέψεων</w:t>
      </w:r>
    </w:p>
    <w:p w14:paraId="282FBFEA" w14:textId="77777777" w:rsidR="00D635FB" w:rsidRPr="00E1193A" w:rsidRDefault="00D635FB" w:rsidP="00DC295A"/>
    <w:p w14:paraId="4AE24082" w14:textId="77777777" w:rsidR="00D635FB" w:rsidRP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450047473"/>
      <w:r w:rsidRPr="00D635FB">
        <w:rPr>
          <w:color w:val="1F497D" w:themeColor="text2"/>
          <w:sz w:val="22"/>
        </w:rPr>
        <w:lastRenderedPageBreak/>
        <w:t>Rational of the Activity / Educational Approach</w:t>
      </w:r>
      <w:bookmarkEnd w:id="11"/>
    </w:p>
    <w:p w14:paraId="64D1A686" w14:textId="77777777" w:rsidR="00D635FB" w:rsidRDefault="00D635FB" w:rsidP="00DC295A">
      <w:pPr>
        <w:rPr>
          <w:lang w:val="en-GB"/>
        </w:rPr>
      </w:pPr>
    </w:p>
    <w:p w14:paraId="59EE40B7" w14:textId="77777777" w:rsidR="00D635FB" w:rsidRPr="00D635FB" w:rsidRDefault="00D635FB" w:rsidP="00D635FB">
      <w:pPr>
        <w:pStyle w:val="Heading2"/>
        <w:ind w:left="709" w:hanging="709"/>
        <w:rPr>
          <w:rFonts w:cs="Tahoma"/>
          <w:color w:val="1F497D" w:themeColor="text2"/>
          <w:szCs w:val="22"/>
        </w:rPr>
      </w:pPr>
      <w:bookmarkStart w:id="12" w:name="_Toc450047474"/>
      <w:r w:rsidRPr="00D635FB">
        <w:rPr>
          <w:rFonts w:cs="Tahoma"/>
          <w:color w:val="1F497D" w:themeColor="text2"/>
          <w:szCs w:val="22"/>
        </w:rPr>
        <w:t>Challenge</w:t>
      </w:r>
      <w:bookmarkEnd w:id="12"/>
      <w:r w:rsidRPr="00D635FB">
        <w:rPr>
          <w:rFonts w:cs="Tahoma"/>
          <w:color w:val="1F497D" w:themeColor="text2"/>
          <w:szCs w:val="22"/>
        </w:rPr>
        <w:t xml:space="preserve"> </w:t>
      </w:r>
    </w:p>
    <w:p w14:paraId="59D9DC2A" w14:textId="77777777" w:rsidR="009F6885" w:rsidRDefault="00034808" w:rsidP="00DC295A">
      <w:pPr>
        <w:rPr>
          <w:szCs w:val="22"/>
        </w:rPr>
      </w:pPr>
      <w:r w:rsidRPr="00034808">
        <w:rPr>
          <w:szCs w:val="22"/>
        </w:rPr>
        <w:t>Η κατανόηση σύνθετων εννοιών των φυσικών επιστημών από τους μαθητές είναι πρόκληση για όλους τους εκπαιδευτικούς ανεξάρτητα της βαθμίδας στην οποία εργάζονται. Η προσπάθεια</w:t>
      </w:r>
      <w:r w:rsidR="009F6885">
        <w:rPr>
          <w:szCs w:val="22"/>
        </w:rPr>
        <w:t>,</w:t>
      </w:r>
      <w:r w:rsidRPr="00034808">
        <w:rPr>
          <w:szCs w:val="22"/>
        </w:rPr>
        <w:t xml:space="preserve"> για την κατανόηση του πως δημιουργήθηκε </w:t>
      </w:r>
      <w:r>
        <w:rPr>
          <w:szCs w:val="22"/>
        </w:rPr>
        <w:t>το σύμπαν ή από τι αποτελείται ο κόσμος γύρω μας</w:t>
      </w:r>
      <w:r w:rsidR="009F6885">
        <w:rPr>
          <w:szCs w:val="22"/>
        </w:rPr>
        <w:t>,</w:t>
      </w:r>
      <w:r>
        <w:rPr>
          <w:szCs w:val="22"/>
        </w:rPr>
        <w:t xml:space="preserve"> γίνεται ακόμα δυσκολότερη όταν το μαθητικό κοινό στο οποίο απευθύνεται ο εκπαιδευτικός αποτελείται από παιδιά ηλικίας εννέα ετών.</w:t>
      </w:r>
      <w:r w:rsidR="009F6885">
        <w:rPr>
          <w:szCs w:val="22"/>
        </w:rPr>
        <w:t xml:space="preserve"> </w:t>
      </w:r>
    </w:p>
    <w:p w14:paraId="5166ED75" w14:textId="6DD717BB" w:rsidR="009F6885" w:rsidRDefault="009F6885" w:rsidP="00DC295A">
      <w:pPr>
        <w:rPr>
          <w:szCs w:val="22"/>
        </w:rPr>
      </w:pPr>
      <w:r>
        <w:rPr>
          <w:szCs w:val="22"/>
        </w:rPr>
        <w:t>Για να επιτευχθούν οι παραπάνω στόχοι θα πρέπει ο εκπαιδευτικός να χρησιμοποιήσει ένα συνδυασμό διδακτικών προσεγγίσεων που περιλαμβάνουν θεωρητικές και πρακτικές τεχνικές και βοηθούν τον μαθητή να εναλλάσσει ρόλους ανάμεσα στον παθητικό παρατηρητή και τον ενεργό δημιουργ</w:t>
      </w:r>
      <w:r w:rsidR="0070076C">
        <w:rPr>
          <w:szCs w:val="22"/>
        </w:rPr>
        <w:t>ό</w:t>
      </w:r>
      <w:r>
        <w:rPr>
          <w:szCs w:val="22"/>
        </w:rPr>
        <w:t xml:space="preserve"> υλικού προκειμένου να καταφέρει να αφομοιώσει έννοιες που μπορούν να δώσουν απάντηση σε θεμελιώδη ερωτήματα του ανθρώπινου γένους.</w:t>
      </w:r>
    </w:p>
    <w:p w14:paraId="340ED739" w14:textId="6936D2AB" w:rsidR="009F6885" w:rsidRDefault="009F6885" w:rsidP="00DC295A">
      <w:pPr>
        <w:rPr>
          <w:szCs w:val="22"/>
        </w:rPr>
      </w:pPr>
      <w:r>
        <w:rPr>
          <w:szCs w:val="22"/>
        </w:rPr>
        <w:t>Στην παρούσα δράση, για να μπορέσουν οι μαθητές να επιτύχουν τον στόχο τους, θα πρέπει να ακολουθήσουν μια πορεία με τέσσερα στάδια. Αρχικά, θα επιμορφωθούν μέσω παρουσιάσεων από ειδικούς επιστήμονες</w:t>
      </w:r>
      <w:r w:rsidR="0070076C">
        <w:rPr>
          <w:szCs w:val="22"/>
        </w:rPr>
        <w:t xml:space="preserve">, </w:t>
      </w:r>
      <w:proofErr w:type="spellStart"/>
      <w:r w:rsidR="0070076C">
        <w:rPr>
          <w:szCs w:val="22"/>
        </w:rPr>
        <w:t>διαδραστι</w:t>
      </w:r>
      <w:r>
        <w:rPr>
          <w:szCs w:val="22"/>
        </w:rPr>
        <w:t>κών</w:t>
      </w:r>
      <w:proofErr w:type="spellEnd"/>
      <w:r>
        <w:rPr>
          <w:szCs w:val="22"/>
        </w:rPr>
        <w:t xml:space="preserve"> εφαρμογών ηλεκτρονικού υπολογιστή και απλών πειραμάτων για να κατανοήσουν όσες έννοιες είναι απαραίτητο. Στην συνέχεια</w:t>
      </w:r>
      <w:r w:rsidR="0070076C">
        <w:rPr>
          <w:szCs w:val="22"/>
        </w:rPr>
        <w:t>, στο δεύτερο στάδιο υλοποίησης</w:t>
      </w:r>
      <w:r w:rsidR="0029759F">
        <w:rPr>
          <w:szCs w:val="22"/>
        </w:rPr>
        <w:t>,</w:t>
      </w:r>
      <w:r>
        <w:rPr>
          <w:szCs w:val="22"/>
        </w:rPr>
        <w:t xml:space="preserve"> θα προσπαθήσουν να </w:t>
      </w:r>
      <w:r w:rsidR="0070076C">
        <w:rPr>
          <w:szCs w:val="22"/>
        </w:rPr>
        <w:t xml:space="preserve">δημιουργήσουν πρωτότυπο υλικό σε μορφή βίντεο, όπου θα παρουσιάζουν όλα όσα έμαθαν με την μορφή διαλέξεων. </w:t>
      </w:r>
      <w:r w:rsidR="0029759F">
        <w:rPr>
          <w:szCs w:val="22"/>
        </w:rPr>
        <w:t xml:space="preserve">Στο τρίτο στάδιο υλοποίησης, θα γίνει διάχυση του υλικού που δημιουργήθηκε προκειμένου να επωφεληθούν από αυτό όσο το δυνατόν περισσότερα μέλη της εκπαιδευτικής κοινότητας. Το τέταρτο και τελευταίο στάδιο υλοποίησης της δράσης θα αφορά την αξιολόγησή της. Για την βελτιστοποίηση του προγράμματος, η αξιολόγηση δεν θα ξεκινήσει μετά την ολοκλήρωσή των δράσεων αλλά </w:t>
      </w:r>
      <w:proofErr w:type="spellStart"/>
      <w:r w:rsidR="0029759F">
        <w:rPr>
          <w:szCs w:val="22"/>
        </w:rPr>
        <w:t>καθόλη</w:t>
      </w:r>
      <w:proofErr w:type="spellEnd"/>
      <w:r w:rsidR="0029759F">
        <w:rPr>
          <w:szCs w:val="22"/>
        </w:rPr>
        <w:t xml:space="preserve"> την διάρκεια τους, οι μαθητές θα έχουν την ευκαιρία να αξιολογούν προκειμένου να υπάρχει συνεχής ανατροφοδότηση και η δυνατότητα να παρθούν έγκαιρα αποφάσεις για αλλαγές σε όσα έχουν σχεδιαστεί</w:t>
      </w:r>
      <w:r w:rsidR="00087749">
        <w:rPr>
          <w:szCs w:val="22"/>
        </w:rPr>
        <w:t>.</w:t>
      </w:r>
    </w:p>
    <w:p w14:paraId="077D33BF" w14:textId="615FACA3" w:rsidR="00087749" w:rsidRPr="000B32F6" w:rsidRDefault="00087749" w:rsidP="00DC295A">
      <w:pPr>
        <w:rPr>
          <w:szCs w:val="22"/>
        </w:rPr>
      </w:pPr>
      <w:r>
        <w:rPr>
          <w:szCs w:val="22"/>
        </w:rPr>
        <w:t>Το πρόγραμμα θα υλοποιηθεί σε συνεργασία με σχολεία και εκπαιδευτικούς που έχουν τους ίδιους στόχους και παρόμοιες διδακτικές προσεγγίσεις και πιο συγκεκριμένα την Έκτη Τάξη του 3</w:t>
      </w:r>
      <w:r w:rsidRPr="00087749">
        <w:rPr>
          <w:szCs w:val="22"/>
          <w:vertAlign w:val="superscript"/>
        </w:rPr>
        <w:t>ου</w:t>
      </w:r>
      <w:r>
        <w:rPr>
          <w:szCs w:val="22"/>
        </w:rPr>
        <w:t xml:space="preserve"> Δημοτικού Σχολείου Χίου με δασκάλα την κ. Δέσποινα </w:t>
      </w:r>
      <w:proofErr w:type="spellStart"/>
      <w:r>
        <w:rPr>
          <w:szCs w:val="22"/>
        </w:rPr>
        <w:t>Αρμενάκη</w:t>
      </w:r>
      <w:proofErr w:type="spellEnd"/>
      <w:r>
        <w:rPr>
          <w:szCs w:val="22"/>
        </w:rPr>
        <w:t xml:space="preserve"> και τις Γ και Δ τάξεις του Δημοτικού Σχολείου </w:t>
      </w:r>
      <w:proofErr w:type="spellStart"/>
      <w:r>
        <w:rPr>
          <w:szCs w:val="22"/>
        </w:rPr>
        <w:t>Ψίνθου</w:t>
      </w:r>
      <w:proofErr w:type="spellEnd"/>
      <w:r>
        <w:rPr>
          <w:szCs w:val="22"/>
        </w:rPr>
        <w:t xml:space="preserve"> Ρόδου με δάσκαλο τον κ. </w:t>
      </w:r>
      <w:r w:rsidR="000B32F6">
        <w:rPr>
          <w:szCs w:val="22"/>
        </w:rPr>
        <w:t xml:space="preserve">Φίλιππο </w:t>
      </w:r>
      <w:proofErr w:type="spellStart"/>
      <w:r w:rsidR="000B32F6">
        <w:rPr>
          <w:szCs w:val="22"/>
        </w:rPr>
        <w:t>Τζόρτζογλου</w:t>
      </w:r>
      <w:proofErr w:type="spellEnd"/>
      <w:r w:rsidR="000B32F6">
        <w:rPr>
          <w:szCs w:val="22"/>
        </w:rPr>
        <w:t xml:space="preserve"> και χρήση των δυνατοτήτων της πλατφόρμας </w:t>
      </w:r>
      <w:proofErr w:type="spellStart"/>
      <w:r w:rsidR="000B32F6">
        <w:rPr>
          <w:szCs w:val="22"/>
          <w:lang w:val="en-US"/>
        </w:rPr>
        <w:t>twinspace</w:t>
      </w:r>
      <w:proofErr w:type="spellEnd"/>
      <w:r w:rsidR="000B32F6" w:rsidRPr="000B32F6">
        <w:rPr>
          <w:szCs w:val="22"/>
        </w:rPr>
        <w:t xml:space="preserve"> </w:t>
      </w:r>
      <w:r w:rsidR="000B32F6">
        <w:rPr>
          <w:szCs w:val="22"/>
        </w:rPr>
        <w:t xml:space="preserve">του ευρωπαϊκού προγράμματος αδερφοποίησης σχολείων </w:t>
      </w:r>
      <w:r w:rsidR="000B32F6">
        <w:rPr>
          <w:szCs w:val="22"/>
          <w:lang w:val="en-US"/>
        </w:rPr>
        <w:t>eTwinning</w:t>
      </w:r>
      <w:r w:rsidR="000B32F6" w:rsidRPr="000B32F6">
        <w:rPr>
          <w:szCs w:val="22"/>
        </w:rPr>
        <w:t>.</w:t>
      </w:r>
    </w:p>
    <w:p w14:paraId="34326C2E" w14:textId="77777777" w:rsidR="00D635FB" w:rsidRPr="00034808" w:rsidRDefault="00D635FB" w:rsidP="00DC295A">
      <w:pPr>
        <w:rPr>
          <w:szCs w:val="22"/>
        </w:rPr>
      </w:pPr>
    </w:p>
    <w:p w14:paraId="0D6CDD8E" w14:textId="77777777" w:rsidR="00D635FB" w:rsidRPr="00D635FB" w:rsidRDefault="00D635FB" w:rsidP="00D635FB">
      <w:pPr>
        <w:pStyle w:val="Heading2"/>
        <w:ind w:left="709" w:hanging="709"/>
        <w:rPr>
          <w:rFonts w:cs="Tahoma"/>
          <w:color w:val="1F497D" w:themeColor="text2"/>
          <w:szCs w:val="22"/>
        </w:rPr>
      </w:pPr>
      <w:bookmarkStart w:id="13" w:name="_Toc450047475"/>
      <w:r w:rsidRPr="00D635FB">
        <w:rPr>
          <w:rFonts w:cs="Tahoma"/>
          <w:color w:val="1F497D" w:themeColor="text2"/>
          <w:szCs w:val="22"/>
        </w:rPr>
        <w:t>Added Value</w:t>
      </w:r>
      <w:bookmarkEnd w:id="13"/>
    </w:p>
    <w:p w14:paraId="51204AE5" w14:textId="63715D8D" w:rsidR="00D635FB" w:rsidRPr="000B32F6" w:rsidRDefault="009F6885" w:rsidP="00DC295A">
      <w:pPr>
        <w:rPr>
          <w:szCs w:val="22"/>
        </w:rPr>
      </w:pPr>
      <w:r w:rsidRPr="009F6885">
        <w:rPr>
          <w:szCs w:val="22"/>
        </w:rPr>
        <w:t>Προκειμένου</w:t>
      </w:r>
      <w:r w:rsidRPr="00B30E38">
        <w:rPr>
          <w:szCs w:val="22"/>
        </w:rPr>
        <w:t xml:space="preserve"> </w:t>
      </w:r>
      <w:r w:rsidRPr="009F6885">
        <w:rPr>
          <w:szCs w:val="22"/>
        </w:rPr>
        <w:t>να</w:t>
      </w:r>
      <w:r w:rsidRPr="00B30E38">
        <w:rPr>
          <w:szCs w:val="22"/>
        </w:rPr>
        <w:t xml:space="preserve"> </w:t>
      </w:r>
      <w:r w:rsidRPr="009F6885">
        <w:rPr>
          <w:szCs w:val="22"/>
        </w:rPr>
        <w:t>επιβεβαιωθεί</w:t>
      </w:r>
      <w:r w:rsidRPr="00B30E38">
        <w:rPr>
          <w:szCs w:val="22"/>
        </w:rPr>
        <w:t xml:space="preserve"> </w:t>
      </w:r>
      <w:r w:rsidR="004A765A">
        <w:rPr>
          <w:szCs w:val="22"/>
        </w:rPr>
        <w:t>ότι</w:t>
      </w:r>
      <w:r w:rsidR="004A765A" w:rsidRPr="00B30E38">
        <w:rPr>
          <w:szCs w:val="22"/>
        </w:rPr>
        <w:t xml:space="preserve"> </w:t>
      </w:r>
      <w:r w:rsidR="004A765A">
        <w:rPr>
          <w:szCs w:val="22"/>
        </w:rPr>
        <w:t>οι</w:t>
      </w:r>
      <w:r w:rsidR="004A765A" w:rsidRPr="00B30E38">
        <w:rPr>
          <w:szCs w:val="22"/>
        </w:rPr>
        <w:t xml:space="preserve"> </w:t>
      </w:r>
      <w:r w:rsidR="004A765A">
        <w:rPr>
          <w:szCs w:val="22"/>
        </w:rPr>
        <w:t>μαθητές</w:t>
      </w:r>
      <w:r w:rsidR="004A765A" w:rsidRPr="00B30E38">
        <w:rPr>
          <w:szCs w:val="22"/>
        </w:rPr>
        <w:t xml:space="preserve"> </w:t>
      </w:r>
      <w:r w:rsidR="004A765A">
        <w:rPr>
          <w:szCs w:val="22"/>
        </w:rPr>
        <w:t>κατανόησαν</w:t>
      </w:r>
      <w:r w:rsidR="004A765A" w:rsidRPr="00B30E38">
        <w:rPr>
          <w:szCs w:val="22"/>
        </w:rPr>
        <w:t xml:space="preserve"> </w:t>
      </w:r>
      <w:r w:rsidR="004A765A">
        <w:rPr>
          <w:szCs w:val="22"/>
        </w:rPr>
        <w:t>τις</w:t>
      </w:r>
      <w:r w:rsidR="004A765A" w:rsidRPr="00B30E38">
        <w:rPr>
          <w:szCs w:val="22"/>
        </w:rPr>
        <w:t xml:space="preserve"> </w:t>
      </w:r>
      <w:r w:rsidR="004A765A">
        <w:rPr>
          <w:szCs w:val="22"/>
        </w:rPr>
        <w:t>έννοιες</w:t>
      </w:r>
      <w:r w:rsidR="004A765A" w:rsidRPr="00B30E38">
        <w:rPr>
          <w:szCs w:val="22"/>
        </w:rPr>
        <w:t xml:space="preserve"> </w:t>
      </w:r>
      <w:r w:rsidR="004A765A">
        <w:rPr>
          <w:szCs w:val="22"/>
        </w:rPr>
        <w:t>που</w:t>
      </w:r>
      <w:r w:rsidR="004A765A" w:rsidRPr="00B30E38">
        <w:rPr>
          <w:szCs w:val="22"/>
        </w:rPr>
        <w:t xml:space="preserve"> </w:t>
      </w:r>
      <w:r w:rsidR="004A765A">
        <w:rPr>
          <w:szCs w:val="22"/>
        </w:rPr>
        <w:t>με</w:t>
      </w:r>
      <w:r w:rsidR="004A765A" w:rsidRPr="00B30E38">
        <w:rPr>
          <w:szCs w:val="22"/>
        </w:rPr>
        <w:t xml:space="preserve"> </w:t>
      </w:r>
      <w:r w:rsidR="004A765A">
        <w:rPr>
          <w:szCs w:val="22"/>
        </w:rPr>
        <w:t>ποικίλους</w:t>
      </w:r>
      <w:r w:rsidR="004A765A" w:rsidRPr="00B30E38">
        <w:rPr>
          <w:szCs w:val="22"/>
        </w:rPr>
        <w:t xml:space="preserve"> </w:t>
      </w:r>
      <w:r w:rsidR="004A765A">
        <w:rPr>
          <w:szCs w:val="22"/>
        </w:rPr>
        <w:t>τρόπους</w:t>
      </w:r>
      <w:r w:rsidR="004A765A" w:rsidRPr="00B30E38">
        <w:rPr>
          <w:szCs w:val="22"/>
        </w:rPr>
        <w:t xml:space="preserve"> </w:t>
      </w:r>
      <w:r w:rsidR="004A765A">
        <w:rPr>
          <w:szCs w:val="22"/>
        </w:rPr>
        <w:t>διδάχθηκαν</w:t>
      </w:r>
      <w:r w:rsidR="004A765A" w:rsidRPr="00B30E38">
        <w:rPr>
          <w:szCs w:val="22"/>
        </w:rPr>
        <w:t xml:space="preserve">, </w:t>
      </w:r>
      <w:r w:rsidR="004A765A">
        <w:rPr>
          <w:szCs w:val="22"/>
        </w:rPr>
        <w:t>θα</w:t>
      </w:r>
      <w:r w:rsidR="004A765A" w:rsidRPr="00B30E38">
        <w:rPr>
          <w:szCs w:val="22"/>
        </w:rPr>
        <w:t xml:space="preserve"> </w:t>
      </w:r>
      <w:r w:rsidR="004A765A">
        <w:rPr>
          <w:szCs w:val="22"/>
        </w:rPr>
        <w:t>γίνουν</w:t>
      </w:r>
      <w:r w:rsidR="004A765A" w:rsidRPr="00B30E38">
        <w:rPr>
          <w:szCs w:val="22"/>
        </w:rPr>
        <w:t xml:space="preserve"> </w:t>
      </w:r>
      <w:r w:rsidR="004A765A">
        <w:rPr>
          <w:szCs w:val="22"/>
        </w:rPr>
        <w:t>και</w:t>
      </w:r>
      <w:r w:rsidR="004A765A" w:rsidRPr="00B30E38">
        <w:rPr>
          <w:szCs w:val="22"/>
        </w:rPr>
        <w:t xml:space="preserve"> </w:t>
      </w:r>
      <w:r w:rsidR="004A765A">
        <w:rPr>
          <w:szCs w:val="22"/>
        </w:rPr>
        <w:t>οι</w:t>
      </w:r>
      <w:r w:rsidR="004A765A" w:rsidRPr="00B30E38">
        <w:rPr>
          <w:szCs w:val="22"/>
        </w:rPr>
        <w:t xml:space="preserve"> </w:t>
      </w:r>
      <w:r w:rsidR="004A765A">
        <w:rPr>
          <w:szCs w:val="22"/>
        </w:rPr>
        <w:t>ίδιοι</w:t>
      </w:r>
      <w:r w:rsidR="000B32F6" w:rsidRPr="00B30E38">
        <w:rPr>
          <w:szCs w:val="22"/>
        </w:rPr>
        <w:t xml:space="preserve"> </w:t>
      </w:r>
      <w:r w:rsidR="000B32F6">
        <w:rPr>
          <w:szCs w:val="22"/>
        </w:rPr>
        <w:t>δημιουργοί</w:t>
      </w:r>
      <w:r w:rsidR="000B32F6" w:rsidRPr="00B30E38">
        <w:rPr>
          <w:szCs w:val="22"/>
        </w:rPr>
        <w:t xml:space="preserve"> </w:t>
      </w:r>
      <w:r w:rsidR="000B32F6">
        <w:rPr>
          <w:szCs w:val="22"/>
        </w:rPr>
        <w:t>υλικού</w:t>
      </w:r>
      <w:r w:rsidR="000B32F6" w:rsidRPr="00B30E38">
        <w:rPr>
          <w:szCs w:val="22"/>
        </w:rPr>
        <w:t xml:space="preserve">. </w:t>
      </w:r>
      <w:r w:rsidR="000B32F6">
        <w:rPr>
          <w:szCs w:val="22"/>
        </w:rPr>
        <w:t xml:space="preserve">Το υλικό αυτό, που θα έχει κυρίως την μορφή </w:t>
      </w:r>
      <w:r w:rsidR="000B32F6">
        <w:rPr>
          <w:szCs w:val="22"/>
        </w:rPr>
        <w:lastRenderedPageBreak/>
        <w:t xml:space="preserve">βίντεο, θα οργανωθεί και θα δημιουργηθεί ένα </w:t>
      </w:r>
      <w:r w:rsidR="000B32F6" w:rsidRPr="000B32F6">
        <w:rPr>
          <w:szCs w:val="22"/>
        </w:rPr>
        <w:t>μαζικ</w:t>
      </w:r>
      <w:r w:rsidR="000B32F6">
        <w:rPr>
          <w:szCs w:val="22"/>
        </w:rPr>
        <w:t>ό ανοικτό διαδικτυακό μάθημα (</w:t>
      </w:r>
      <w:r w:rsidR="000B32F6">
        <w:rPr>
          <w:szCs w:val="22"/>
          <w:lang w:val="en-US"/>
        </w:rPr>
        <w:t>MOOC</w:t>
      </w:r>
      <w:r w:rsidR="000B32F6" w:rsidRPr="000B32F6">
        <w:rPr>
          <w:szCs w:val="22"/>
        </w:rPr>
        <w:t xml:space="preserve"> - </w:t>
      </w:r>
      <w:proofErr w:type="spellStart"/>
      <w:r w:rsidR="000B32F6" w:rsidRPr="000B32F6">
        <w:rPr>
          <w:szCs w:val="22"/>
        </w:rPr>
        <w:t>massive</w:t>
      </w:r>
      <w:proofErr w:type="spellEnd"/>
      <w:r w:rsidR="000B32F6" w:rsidRPr="000B32F6">
        <w:rPr>
          <w:szCs w:val="22"/>
        </w:rPr>
        <w:t xml:space="preserve"> </w:t>
      </w:r>
      <w:proofErr w:type="spellStart"/>
      <w:r w:rsidR="000B32F6" w:rsidRPr="000B32F6">
        <w:rPr>
          <w:szCs w:val="22"/>
        </w:rPr>
        <w:t>open</w:t>
      </w:r>
      <w:proofErr w:type="spellEnd"/>
      <w:r w:rsidR="000B32F6" w:rsidRPr="000B32F6">
        <w:rPr>
          <w:szCs w:val="22"/>
        </w:rPr>
        <w:t xml:space="preserve"> </w:t>
      </w:r>
      <w:proofErr w:type="spellStart"/>
      <w:r w:rsidR="000B32F6" w:rsidRPr="000B32F6">
        <w:rPr>
          <w:szCs w:val="22"/>
        </w:rPr>
        <w:t>online</w:t>
      </w:r>
      <w:proofErr w:type="spellEnd"/>
      <w:r w:rsidR="000B32F6" w:rsidRPr="000B32F6">
        <w:rPr>
          <w:szCs w:val="22"/>
        </w:rPr>
        <w:t xml:space="preserve"> </w:t>
      </w:r>
      <w:proofErr w:type="spellStart"/>
      <w:r w:rsidR="000B32F6" w:rsidRPr="000B32F6">
        <w:rPr>
          <w:szCs w:val="22"/>
        </w:rPr>
        <w:t>course</w:t>
      </w:r>
      <w:proofErr w:type="spellEnd"/>
      <w:r w:rsidR="000B32F6">
        <w:rPr>
          <w:szCs w:val="22"/>
        </w:rPr>
        <w:t>)</w:t>
      </w:r>
      <w:r w:rsidR="000B32F6" w:rsidRPr="000B32F6">
        <w:rPr>
          <w:szCs w:val="22"/>
        </w:rPr>
        <w:t xml:space="preserve">, </w:t>
      </w:r>
      <w:proofErr w:type="spellStart"/>
      <w:r w:rsidR="000B32F6">
        <w:rPr>
          <w:szCs w:val="22"/>
        </w:rPr>
        <w:t>προσβάσιμο</w:t>
      </w:r>
      <w:proofErr w:type="spellEnd"/>
      <w:r w:rsidR="000B32F6">
        <w:rPr>
          <w:szCs w:val="22"/>
        </w:rPr>
        <w:t xml:space="preserve"> από όλη την εκπαιδευτική κοινότητα.</w:t>
      </w:r>
    </w:p>
    <w:p w14:paraId="5EE609E2"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450047476"/>
      <w:r w:rsidRPr="00D635FB">
        <w:rPr>
          <w:color w:val="1F497D" w:themeColor="text2"/>
          <w:sz w:val="22"/>
        </w:rPr>
        <w:lastRenderedPageBreak/>
        <w:t>Learning Objectives</w:t>
      </w:r>
      <w:bookmarkEnd w:id="14"/>
      <w:r w:rsidRPr="00D635FB">
        <w:rPr>
          <w:color w:val="1F497D" w:themeColor="text2"/>
          <w:sz w:val="22"/>
        </w:rPr>
        <w:t xml:space="preserve"> </w:t>
      </w:r>
    </w:p>
    <w:p w14:paraId="3A160303" w14:textId="77777777" w:rsidR="00D635FB" w:rsidRDefault="00D635FB" w:rsidP="00D635FB">
      <w:pPr>
        <w:rPr>
          <w:lang w:val="en-GB"/>
        </w:rPr>
      </w:pPr>
    </w:p>
    <w:p w14:paraId="797E50BE" w14:textId="77777777" w:rsidR="00D635FB" w:rsidRDefault="00D635FB" w:rsidP="00D635FB">
      <w:pPr>
        <w:pStyle w:val="Heading2"/>
        <w:ind w:left="709" w:hanging="709"/>
        <w:rPr>
          <w:rFonts w:cs="Tahoma"/>
          <w:color w:val="1F497D" w:themeColor="text2"/>
          <w:szCs w:val="22"/>
        </w:rPr>
      </w:pPr>
      <w:bookmarkStart w:id="15" w:name="_Toc450047477"/>
      <w:r w:rsidRPr="00D635FB">
        <w:rPr>
          <w:rFonts w:cs="Tahoma"/>
          <w:color w:val="1F497D" w:themeColor="text2"/>
          <w:szCs w:val="22"/>
        </w:rPr>
        <w:t>Domain specific objectives</w:t>
      </w:r>
      <w:bookmarkEnd w:id="15"/>
    </w:p>
    <w:p w14:paraId="296282A9" w14:textId="77777777" w:rsidR="000B32F6" w:rsidRDefault="000B32F6" w:rsidP="000B32F6">
      <w:r>
        <w:t>Οι βασικοί στόχοι του προγράμματος είναι οι μαθητές να:</w:t>
      </w:r>
    </w:p>
    <w:p w14:paraId="433B6356" w14:textId="5C9C5B60" w:rsidR="000B32F6" w:rsidRDefault="000B32F6" w:rsidP="000B32F6">
      <w:pPr>
        <w:numPr>
          <w:ilvl w:val="0"/>
          <w:numId w:val="6"/>
        </w:numPr>
      </w:pPr>
      <w:r>
        <w:t>Κατανοήσουν βασικές έννοιες σωματιδιακής φυσικής</w:t>
      </w:r>
      <w:r w:rsidRPr="000B32F6">
        <w:t xml:space="preserve"> (</w:t>
      </w:r>
      <w:r>
        <w:t>από τι αποτελείται ο κόσμος γύρω μας</w:t>
      </w:r>
      <w:r w:rsidRPr="000B32F6">
        <w:t>)</w:t>
      </w:r>
      <w:r>
        <w:t xml:space="preserve"> </w:t>
      </w:r>
    </w:p>
    <w:p w14:paraId="3730FB7F" w14:textId="7DC33C37" w:rsidR="000B32F6" w:rsidRDefault="000B32F6" w:rsidP="000B32F6">
      <w:pPr>
        <w:numPr>
          <w:ilvl w:val="0"/>
          <w:numId w:val="6"/>
        </w:numPr>
      </w:pPr>
      <w:r>
        <w:t>Κατανοήσουν βασικές έννοιες κοσμολογίας</w:t>
      </w:r>
    </w:p>
    <w:p w14:paraId="25A31E04" w14:textId="56392361" w:rsidR="000B32F6" w:rsidRDefault="000B32F6" w:rsidP="000B32F6">
      <w:pPr>
        <w:numPr>
          <w:ilvl w:val="0"/>
          <w:numId w:val="6"/>
        </w:numPr>
      </w:pPr>
      <w:r>
        <w:t>Κατανοήσουν βασικές έννοιες αστρονομίας</w:t>
      </w:r>
    </w:p>
    <w:p w14:paraId="585EC131" w14:textId="7646F05C" w:rsidR="000B32F6" w:rsidRDefault="000B32F6" w:rsidP="000B32F6">
      <w:pPr>
        <w:numPr>
          <w:ilvl w:val="0"/>
          <w:numId w:val="6"/>
        </w:numPr>
      </w:pPr>
      <w:r>
        <w:t>Κατανοήσουν το Καθιερωμένο Πρότυπο για την δημιουργία του σύμπαντος (</w:t>
      </w:r>
      <w:r>
        <w:rPr>
          <w:lang w:val="en-US"/>
        </w:rPr>
        <w:t>Big</w:t>
      </w:r>
      <w:r w:rsidRPr="000B32F6">
        <w:t xml:space="preserve"> </w:t>
      </w:r>
      <w:r>
        <w:rPr>
          <w:lang w:val="en-US"/>
        </w:rPr>
        <w:t>Bang</w:t>
      </w:r>
      <w:r w:rsidRPr="000B32F6">
        <w:t xml:space="preserve"> </w:t>
      </w:r>
      <w:r>
        <w:rPr>
          <w:lang w:val="en-US"/>
        </w:rPr>
        <w:t>Theory</w:t>
      </w:r>
      <w:r>
        <w:t>)</w:t>
      </w:r>
    </w:p>
    <w:p w14:paraId="49F0D53A" w14:textId="67CBD98C" w:rsidR="000B32F6" w:rsidRDefault="000B32F6" w:rsidP="00A57386">
      <w:pPr>
        <w:numPr>
          <w:ilvl w:val="0"/>
          <w:numId w:val="6"/>
        </w:numPr>
      </w:pPr>
      <w:r>
        <w:t xml:space="preserve">Έρθουν σε επαφή με </w:t>
      </w:r>
      <w:r w:rsidR="00A57386">
        <w:t xml:space="preserve">το </w:t>
      </w:r>
      <w:r>
        <w:rPr>
          <w:lang w:val="en-US"/>
        </w:rPr>
        <w:t>CERN</w:t>
      </w:r>
      <w:r w:rsidR="00A57386">
        <w:t xml:space="preserve">, </w:t>
      </w:r>
      <w:r w:rsidR="00A57386" w:rsidRPr="00A57386">
        <w:t xml:space="preserve">το μεγαλύτερο </w:t>
      </w:r>
      <w:r w:rsidR="00A57386">
        <w:t xml:space="preserve">πειραματικό </w:t>
      </w:r>
      <w:r w:rsidR="00A57386" w:rsidRPr="00A57386">
        <w:t xml:space="preserve">κέντρο πυρηνικών ερευνών </w:t>
      </w:r>
      <w:r w:rsidR="00A57386">
        <w:t xml:space="preserve">και </w:t>
      </w:r>
      <w:r w:rsidR="00A57386" w:rsidRPr="00A57386">
        <w:t>σωματιδιακής φυσικής στον κόσμο.</w:t>
      </w:r>
    </w:p>
    <w:p w14:paraId="7DEC943D" w14:textId="77777777" w:rsidR="00D635FB" w:rsidRPr="000B32F6" w:rsidRDefault="00D635FB" w:rsidP="00D635FB"/>
    <w:p w14:paraId="77FFD4E1" w14:textId="77777777" w:rsidR="00D635FB" w:rsidRPr="00D635FB" w:rsidRDefault="00D635FB" w:rsidP="00D635FB">
      <w:pPr>
        <w:pStyle w:val="Heading2"/>
        <w:ind w:left="709" w:hanging="709"/>
        <w:rPr>
          <w:rFonts w:cs="Tahoma"/>
          <w:color w:val="1F497D" w:themeColor="text2"/>
          <w:szCs w:val="22"/>
        </w:rPr>
      </w:pPr>
      <w:bookmarkStart w:id="16" w:name="_Toc450047478"/>
      <w:r w:rsidRPr="00D635FB">
        <w:rPr>
          <w:rFonts w:cs="Tahoma"/>
          <w:color w:val="1F497D" w:themeColor="text2"/>
          <w:szCs w:val="22"/>
        </w:rPr>
        <w:t>General skills objectives</w:t>
      </w:r>
      <w:bookmarkEnd w:id="16"/>
    </w:p>
    <w:p w14:paraId="3764311B" w14:textId="29E17560" w:rsidR="00A57386" w:rsidRDefault="00A57386" w:rsidP="00A57386">
      <w:pPr>
        <w:numPr>
          <w:ilvl w:val="0"/>
          <w:numId w:val="6"/>
        </w:numPr>
      </w:pPr>
      <w:r>
        <w:t>Να διατυπώσουν υποθέσεις, να διερευνήσουν, να πειραματιστούν και να καταλήξουν σε συμπεράσματα.</w:t>
      </w:r>
    </w:p>
    <w:p w14:paraId="19BCB56C" w14:textId="3E9448CE" w:rsidR="00A57386" w:rsidRDefault="00A57386" w:rsidP="00A57386">
      <w:pPr>
        <w:numPr>
          <w:ilvl w:val="0"/>
          <w:numId w:val="6"/>
        </w:numPr>
      </w:pPr>
      <w:r>
        <w:t>Να ασκηθούν στην συλλογή, οργάνωση και παρουσίαση πληροφοριών</w:t>
      </w:r>
    </w:p>
    <w:p w14:paraId="7788B730" w14:textId="59B9D177" w:rsidR="00A57386" w:rsidRDefault="00A57386" w:rsidP="00A57386">
      <w:pPr>
        <w:numPr>
          <w:ilvl w:val="0"/>
          <w:numId w:val="6"/>
        </w:numPr>
      </w:pPr>
      <w:r>
        <w:t>Να εργαστούν ισότιμα ανεξαρτήτως μαθησιακών ή άλλων δυσκολιών</w:t>
      </w:r>
    </w:p>
    <w:p w14:paraId="52E8AD2A" w14:textId="48A598C6" w:rsidR="00A57386" w:rsidRDefault="00A57386" w:rsidP="00A57386">
      <w:pPr>
        <w:numPr>
          <w:ilvl w:val="0"/>
          <w:numId w:val="6"/>
        </w:numPr>
      </w:pPr>
      <w:r>
        <w:t>Να ασκηθούν στην εργασία σε ομάδες και στην χρήση των Τ.Π.Ε.</w:t>
      </w:r>
    </w:p>
    <w:p w14:paraId="4CFD3710" w14:textId="13E2B5E7" w:rsidR="00A57386" w:rsidRDefault="00A57386" w:rsidP="00A57386">
      <w:pPr>
        <w:numPr>
          <w:ilvl w:val="0"/>
          <w:numId w:val="6"/>
        </w:numPr>
      </w:pPr>
      <w:r>
        <w:t xml:space="preserve">Να γνωρίσουν και να συμμετέχουν σε όλα τα στάδια παραγωγής μια ταινίας </w:t>
      </w:r>
      <w:proofErr w:type="spellStart"/>
      <w:r>
        <w:t>animation</w:t>
      </w:r>
      <w:proofErr w:type="spellEnd"/>
    </w:p>
    <w:p w14:paraId="222F2EB2" w14:textId="77777777" w:rsidR="00A57386" w:rsidRDefault="00A57386" w:rsidP="00A57386">
      <w:pPr>
        <w:numPr>
          <w:ilvl w:val="0"/>
          <w:numId w:val="6"/>
        </w:numPr>
      </w:pPr>
      <w:r>
        <w:t>Να δημιουργήσουν δικό τους πρωτότυπο υλικό.</w:t>
      </w:r>
    </w:p>
    <w:p w14:paraId="071F1851" w14:textId="77777777" w:rsidR="00A57386" w:rsidRDefault="00A57386" w:rsidP="00A57386">
      <w:pPr>
        <w:numPr>
          <w:ilvl w:val="0"/>
          <w:numId w:val="6"/>
        </w:numPr>
      </w:pPr>
      <w:r>
        <w:t>Να συνεργαστούν με μαθητές από άλλα σχολεία.</w:t>
      </w:r>
    </w:p>
    <w:p w14:paraId="1265E030" w14:textId="046B7E71" w:rsidR="00A57386" w:rsidRDefault="00A57386" w:rsidP="00A57386">
      <w:pPr>
        <w:numPr>
          <w:ilvl w:val="0"/>
          <w:numId w:val="6"/>
        </w:numPr>
      </w:pPr>
      <w:r>
        <w:t xml:space="preserve">Να αξιολογήσουν τις προσπάθειές τους. </w:t>
      </w:r>
    </w:p>
    <w:p w14:paraId="2C96AB28" w14:textId="77777777" w:rsidR="00D635FB" w:rsidRPr="00A57386" w:rsidRDefault="00D635FB" w:rsidP="00D635FB"/>
    <w:p w14:paraId="2B30FB45"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7" w:name="_Toc450047479"/>
      <w:r w:rsidRPr="00D635FB">
        <w:rPr>
          <w:color w:val="1F497D" w:themeColor="text2"/>
          <w:sz w:val="22"/>
        </w:rPr>
        <w:lastRenderedPageBreak/>
        <w:t>Demonstrator characteristics and Needs of Students</w:t>
      </w:r>
      <w:bookmarkEnd w:id="17"/>
    </w:p>
    <w:p w14:paraId="11244276" w14:textId="77777777" w:rsidR="00895A68" w:rsidRDefault="00895A68" w:rsidP="00895A68">
      <w:pPr>
        <w:pStyle w:val="Heading2"/>
        <w:ind w:left="709" w:hanging="709"/>
        <w:rPr>
          <w:rFonts w:cs="Tahoma"/>
          <w:color w:val="1F497D" w:themeColor="text2"/>
          <w:szCs w:val="22"/>
        </w:rPr>
      </w:pPr>
      <w:bookmarkStart w:id="18" w:name="_Toc450047480"/>
      <w:r w:rsidRPr="00895A68">
        <w:rPr>
          <w:rFonts w:cs="Tahoma"/>
          <w:color w:val="1F497D" w:themeColor="text2"/>
          <w:szCs w:val="22"/>
        </w:rPr>
        <w:t>Aim of the demonstrator</w:t>
      </w:r>
      <w:bookmarkEnd w:id="18"/>
    </w:p>
    <w:p w14:paraId="37166BC7" w14:textId="5C1CAF75" w:rsidR="00895A68" w:rsidRPr="00683214" w:rsidRDefault="00A57386" w:rsidP="00895A68">
      <w:r>
        <w:t>Το παρόν διδακτικό σενάριο έχει ως στόχο να βοηθήσει δασκάλους και εκπαιδευτικούς της δευτεροβάθμιας εκπαίδευσης</w:t>
      </w:r>
      <w:r w:rsidR="00683214">
        <w:t xml:space="preserve"> (κυρίως των πρώτων τάξεων του γυμνασίου)</w:t>
      </w:r>
      <w:r>
        <w:t xml:space="preserve"> που ενδιαφέρονται να διδάξουν παρόμοια διδακτικά </w:t>
      </w:r>
      <w:r w:rsidR="00683214">
        <w:t>αντικείμενα.</w:t>
      </w:r>
    </w:p>
    <w:p w14:paraId="723192FF" w14:textId="77777777" w:rsidR="00895A68" w:rsidRPr="00895A68" w:rsidRDefault="00895A68" w:rsidP="00895A68">
      <w:pPr>
        <w:pStyle w:val="Heading2"/>
        <w:ind w:left="709" w:hanging="709"/>
        <w:rPr>
          <w:rFonts w:cs="Tahoma"/>
          <w:color w:val="1F497D" w:themeColor="text2"/>
          <w:szCs w:val="22"/>
        </w:rPr>
      </w:pPr>
      <w:bookmarkStart w:id="19" w:name="_Toc450047481"/>
      <w:r w:rsidRPr="00895A68">
        <w:rPr>
          <w:rFonts w:cs="Tahoma"/>
          <w:color w:val="1F497D" w:themeColor="text2"/>
          <w:szCs w:val="22"/>
        </w:rPr>
        <w:t>Student needs addressed</w:t>
      </w:r>
      <w:bookmarkEnd w:id="19"/>
    </w:p>
    <w:p w14:paraId="72E13B71" w14:textId="0FEFB79C" w:rsidR="00895A68" w:rsidRPr="00683214" w:rsidRDefault="00683214" w:rsidP="00895A68">
      <w:r>
        <w:t>Το</w:t>
      </w:r>
      <w:r w:rsidRPr="00683214">
        <w:t xml:space="preserve"> </w:t>
      </w:r>
      <w:r>
        <w:t>σενάριο</w:t>
      </w:r>
      <w:r w:rsidRPr="00683214">
        <w:t xml:space="preserve"> </w:t>
      </w:r>
      <w:r>
        <w:t>εφαρμόστηκε</w:t>
      </w:r>
      <w:r w:rsidRPr="00683214">
        <w:t xml:space="preserve"> </w:t>
      </w:r>
      <w:r>
        <w:t>σε</w:t>
      </w:r>
      <w:r w:rsidRPr="00683214">
        <w:t xml:space="preserve"> </w:t>
      </w:r>
      <w:r>
        <w:t>μαθητές</w:t>
      </w:r>
      <w:r w:rsidRPr="00683214">
        <w:t xml:space="preserve"> </w:t>
      </w:r>
      <w:r>
        <w:t>που</w:t>
      </w:r>
      <w:r w:rsidRPr="00683214">
        <w:t xml:space="preserve"> </w:t>
      </w:r>
      <w:r>
        <w:t>είχαν</w:t>
      </w:r>
      <w:r w:rsidRPr="00683214">
        <w:t xml:space="preserve"> </w:t>
      </w:r>
      <w:r>
        <w:t>ελάχιστες</w:t>
      </w:r>
      <w:r w:rsidRPr="00683214">
        <w:t xml:space="preserve"> </w:t>
      </w:r>
      <w:r>
        <w:t>ως</w:t>
      </w:r>
      <w:r w:rsidRPr="00683214">
        <w:t xml:space="preserve"> </w:t>
      </w:r>
      <w:r>
        <w:t>καθόλου</w:t>
      </w:r>
      <w:r w:rsidRPr="00683214">
        <w:t xml:space="preserve"> </w:t>
      </w:r>
      <w:r>
        <w:t>γνώσεις</w:t>
      </w:r>
      <w:r w:rsidRPr="00683214">
        <w:t xml:space="preserve"> </w:t>
      </w:r>
      <w:r>
        <w:t>για</w:t>
      </w:r>
      <w:r w:rsidRPr="00683214">
        <w:t xml:space="preserve"> </w:t>
      </w:r>
      <w:r>
        <w:t>τα</w:t>
      </w:r>
      <w:r w:rsidRPr="00683214">
        <w:t xml:space="preserve"> </w:t>
      </w:r>
      <w:r>
        <w:t>συγκεκριμένα</w:t>
      </w:r>
      <w:r w:rsidRPr="00683214">
        <w:t xml:space="preserve"> </w:t>
      </w:r>
      <w:r>
        <w:t>θέματα</w:t>
      </w:r>
      <w:r w:rsidRPr="00683214">
        <w:t>, οπ</w:t>
      </w:r>
      <w:r>
        <w:t>ότε</w:t>
      </w:r>
      <w:r w:rsidRPr="00683214">
        <w:t xml:space="preserve"> </w:t>
      </w:r>
      <w:r>
        <w:t>δεν</w:t>
      </w:r>
      <w:r w:rsidRPr="00683214">
        <w:t xml:space="preserve"> </w:t>
      </w:r>
      <w:r>
        <w:t>είναι</w:t>
      </w:r>
      <w:r w:rsidRPr="00683214">
        <w:t xml:space="preserve"> </w:t>
      </w:r>
      <w:r>
        <w:t>απαραίτητη</w:t>
      </w:r>
      <w:r w:rsidRPr="00683214">
        <w:t xml:space="preserve"> </w:t>
      </w:r>
      <w:r>
        <w:t>κάποια</w:t>
      </w:r>
      <w:r w:rsidRPr="00683214">
        <w:t xml:space="preserve"> </w:t>
      </w:r>
      <w:r>
        <w:t>πρότερη</w:t>
      </w:r>
      <w:r w:rsidRPr="00683214">
        <w:t xml:space="preserve"> </w:t>
      </w:r>
      <w:r>
        <w:t>γνώση</w:t>
      </w:r>
      <w:r w:rsidRPr="00683214">
        <w:t xml:space="preserve">. </w:t>
      </w:r>
      <w:r>
        <w:t xml:space="preserve">Καλό θα είναι, όμως, οι μαθητές να έχουν όσο το δυνατόν περισσότερο χρόνο για την υλοποίηση των δράσεων (εφόσον είναι δυνατόν το πρόγραμμα να εφαρμοστεί </w:t>
      </w:r>
      <w:proofErr w:type="spellStart"/>
      <w:r>
        <w:t>καθόλη</w:t>
      </w:r>
      <w:proofErr w:type="spellEnd"/>
      <w:r>
        <w:t xml:space="preserve"> την διάρκεια του σχολικού έτους, με δύο ώρες ενασχόλησης ανά εβδομάδα) και οι μαθητές να έχουν εμπειρία από εργασία σε ομάδες. Τέλος, καλό θα είναι έχουν εξαρχής κάποιες βασικές γνώσεις χειρισμού ηλεκτρονικού υπολογιστή (δημιουργία κειμένων, αναζήτηση για πληροφορίες στο διαδίκτυο κτλ).</w:t>
      </w:r>
    </w:p>
    <w:p w14:paraId="45B2532A" w14:textId="77777777" w:rsidR="00895A68" w:rsidRDefault="00895A68" w:rsidP="00895A68">
      <w:pPr>
        <w:pStyle w:val="Heading1"/>
        <w:keepLines/>
        <w:pageBreakBefore/>
        <w:tabs>
          <w:tab w:val="num" w:pos="720"/>
        </w:tabs>
        <w:spacing w:before="120" w:after="60" w:line="276" w:lineRule="auto"/>
        <w:ind w:left="0" w:firstLine="0"/>
        <w:rPr>
          <w:color w:val="1F497D" w:themeColor="text2"/>
          <w:sz w:val="22"/>
        </w:rPr>
      </w:pPr>
      <w:bookmarkStart w:id="20" w:name="_Toc450047482"/>
      <w:r w:rsidRPr="00895A68">
        <w:rPr>
          <w:color w:val="1F497D" w:themeColor="text2"/>
          <w:sz w:val="22"/>
        </w:rPr>
        <w:lastRenderedPageBreak/>
        <w:t>Learning Activities &amp; Effective Learning Environments</w:t>
      </w:r>
      <w:bookmarkEnd w:id="20"/>
      <w:r w:rsidRPr="00895A68">
        <w:rPr>
          <w:color w:val="1F497D" w:themeColor="text2"/>
          <w:sz w:val="22"/>
        </w:rPr>
        <w:t xml:space="preserve"> </w:t>
      </w:r>
    </w:p>
    <w:p w14:paraId="652D4880" w14:textId="77777777" w:rsidR="00895A68" w:rsidRDefault="00895A68" w:rsidP="00895A68">
      <w:pPr>
        <w:rPr>
          <w:lang w:val="en-GB"/>
        </w:rPr>
      </w:pPr>
    </w:p>
    <w:p w14:paraId="154332F7" w14:textId="77777777" w:rsidR="00853D0E" w:rsidRDefault="00853D0E" w:rsidP="00895A68">
      <w:pPr>
        <w:rPr>
          <w:lang w:val="en-GB"/>
        </w:rPr>
        <w:sectPr w:rsidR="00853D0E"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p>
    <w:tbl>
      <w:tblPr>
        <w:tblStyle w:val="Lysliste-uthevingsfarge11"/>
        <w:tblpPr w:leftFromText="180" w:rightFromText="180" w:vertAnchor="page" w:horzAnchor="margin" w:tblpXSpec="center" w:tblpY="2815"/>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91"/>
        <w:gridCol w:w="1156"/>
        <w:gridCol w:w="2176"/>
        <w:gridCol w:w="2559"/>
        <w:gridCol w:w="31"/>
        <w:gridCol w:w="2187"/>
        <w:gridCol w:w="1709"/>
        <w:gridCol w:w="1484"/>
      </w:tblGrid>
      <w:tr w:rsidR="00912ECD" w14:paraId="0D57F200" w14:textId="77777777" w:rsidTr="0029759F">
        <w:trPr>
          <w:trHeight w:val="2504"/>
        </w:trPr>
        <w:tc>
          <w:tcPr>
            <w:tcW w:w="2132" w:type="pct"/>
            <w:gridSpan w:val="3"/>
            <w:shd w:val="clear" w:color="auto" w:fill="FFFFFF" w:themeFill="background1"/>
          </w:tcPr>
          <w:p w14:paraId="4E06E6C0" w14:textId="77777777" w:rsidR="00912ECD" w:rsidRPr="000F6340" w:rsidRDefault="00912ECD" w:rsidP="0029759F">
            <w:pPr>
              <w:tabs>
                <w:tab w:val="left" w:pos="4270"/>
              </w:tabs>
              <w:rPr>
                <w:rFonts w:eastAsia="Garamond" w:cstheme="majorBidi"/>
                <w:b/>
                <w:color w:val="0F243E" w:themeColor="text2" w:themeShade="80"/>
                <w:sz w:val="20"/>
                <w:szCs w:val="20"/>
              </w:rPr>
            </w:pPr>
            <w:r w:rsidRPr="000F6340">
              <w:rPr>
                <w:color w:val="0F243E" w:themeColor="text2" w:themeShade="80"/>
                <w:sz w:val="20"/>
                <w:szCs w:val="20"/>
              </w:rPr>
              <w:lastRenderedPageBreak/>
              <w:t xml:space="preserve">Science topic:  </w:t>
            </w:r>
          </w:p>
          <w:p w14:paraId="79CF365A" w14:textId="77777777" w:rsidR="00912ECD" w:rsidRPr="000F6340" w:rsidRDefault="00912ECD" w:rsidP="0029759F">
            <w:pPr>
              <w:tabs>
                <w:tab w:val="left" w:pos="4270"/>
              </w:tabs>
              <w:rPr>
                <w:color w:val="0F243E" w:themeColor="text2" w:themeShade="80"/>
                <w:sz w:val="20"/>
                <w:szCs w:val="20"/>
              </w:rPr>
            </w:pPr>
            <w:r w:rsidRPr="000F6340">
              <w:rPr>
                <w:color w:val="0F243E" w:themeColor="text2" w:themeShade="80"/>
                <w:sz w:val="20"/>
                <w:szCs w:val="20"/>
              </w:rPr>
              <w:t>(Relevance to national curriculum)</w:t>
            </w:r>
          </w:p>
          <w:p w14:paraId="1D651C66" w14:textId="77777777" w:rsidR="00912ECD" w:rsidRPr="000F6340" w:rsidRDefault="00912ECD" w:rsidP="0029759F">
            <w:pPr>
              <w:tabs>
                <w:tab w:val="left" w:pos="4270"/>
              </w:tabs>
              <w:rPr>
                <w:color w:val="0F243E" w:themeColor="text2" w:themeShade="80"/>
                <w:sz w:val="20"/>
                <w:szCs w:val="20"/>
              </w:rPr>
            </w:pPr>
            <w:r w:rsidRPr="000F6340">
              <w:rPr>
                <w:color w:val="0F243E" w:themeColor="text2" w:themeShade="80"/>
                <w:sz w:val="20"/>
                <w:szCs w:val="20"/>
              </w:rPr>
              <w:t>Class information</w:t>
            </w:r>
          </w:p>
          <w:p w14:paraId="4AFF38B7" w14:textId="77777777" w:rsidR="00912ECD" w:rsidRPr="000F6340" w:rsidRDefault="00912ECD" w:rsidP="0029759F">
            <w:pPr>
              <w:tabs>
                <w:tab w:val="left" w:pos="4270"/>
              </w:tabs>
              <w:rPr>
                <w:color w:val="0F243E" w:themeColor="text2" w:themeShade="80"/>
                <w:sz w:val="18"/>
                <w:szCs w:val="20"/>
              </w:rPr>
            </w:pPr>
            <w:r w:rsidRPr="000F6340">
              <w:rPr>
                <w:color w:val="0F243E" w:themeColor="text2" w:themeShade="80"/>
                <w:sz w:val="18"/>
                <w:szCs w:val="20"/>
              </w:rPr>
              <w:t xml:space="preserve">Year Group: </w:t>
            </w:r>
          </w:p>
          <w:p w14:paraId="3C2F9F25" w14:textId="77777777" w:rsidR="00912ECD" w:rsidRPr="000F6340" w:rsidRDefault="00912ECD" w:rsidP="0029759F">
            <w:pPr>
              <w:tabs>
                <w:tab w:val="left" w:pos="4270"/>
              </w:tabs>
              <w:rPr>
                <w:color w:val="0F243E" w:themeColor="text2" w:themeShade="80"/>
                <w:sz w:val="18"/>
                <w:szCs w:val="20"/>
              </w:rPr>
            </w:pPr>
            <w:r w:rsidRPr="000F6340">
              <w:rPr>
                <w:color w:val="0F243E" w:themeColor="text2" w:themeShade="80"/>
                <w:sz w:val="18"/>
                <w:szCs w:val="20"/>
              </w:rPr>
              <w:t xml:space="preserve">Age range: </w:t>
            </w:r>
          </w:p>
          <w:p w14:paraId="09F9200B" w14:textId="77777777" w:rsidR="00912ECD" w:rsidRPr="000F6340" w:rsidRDefault="00912ECD" w:rsidP="0029759F">
            <w:pPr>
              <w:tabs>
                <w:tab w:val="left" w:pos="4270"/>
              </w:tabs>
              <w:rPr>
                <w:color w:val="0F243E" w:themeColor="text2" w:themeShade="80"/>
                <w:sz w:val="18"/>
                <w:szCs w:val="20"/>
              </w:rPr>
            </w:pPr>
            <w:r w:rsidRPr="000F6340">
              <w:rPr>
                <w:color w:val="0F243E" w:themeColor="text2" w:themeShade="80"/>
                <w:sz w:val="18"/>
                <w:szCs w:val="20"/>
              </w:rPr>
              <w:t>Sex: both</w:t>
            </w:r>
          </w:p>
          <w:p w14:paraId="354EF20E" w14:textId="77777777" w:rsidR="00912ECD" w:rsidRPr="000F6340" w:rsidRDefault="00912ECD" w:rsidP="0029759F">
            <w:pPr>
              <w:tabs>
                <w:tab w:val="left" w:pos="4270"/>
              </w:tabs>
              <w:rPr>
                <w:rFonts w:eastAsia="Garamond" w:cstheme="majorBidi"/>
                <w:b/>
                <w:color w:val="0F243E" w:themeColor="text2" w:themeShade="80"/>
                <w:sz w:val="18"/>
                <w:szCs w:val="20"/>
              </w:rPr>
            </w:pPr>
            <w:r w:rsidRPr="000F6340">
              <w:rPr>
                <w:color w:val="0F243E" w:themeColor="text2" w:themeShade="80"/>
                <w:sz w:val="18"/>
                <w:szCs w:val="20"/>
              </w:rPr>
              <w:t xml:space="preserve">Pupil Ability: </w:t>
            </w:r>
            <w:proofErr w:type="spellStart"/>
            <w:r w:rsidRPr="000F6340">
              <w:rPr>
                <w:color w:val="0F243E" w:themeColor="text2" w:themeShade="80"/>
                <w:sz w:val="18"/>
                <w:szCs w:val="20"/>
              </w:rPr>
              <w:t>eg</w:t>
            </w:r>
            <w:proofErr w:type="spellEnd"/>
            <w:r w:rsidRPr="000F6340">
              <w:rPr>
                <w:color w:val="0F243E" w:themeColor="text2" w:themeShade="80"/>
                <w:sz w:val="18"/>
                <w:szCs w:val="20"/>
              </w:rPr>
              <w:t xml:space="preserve"> (The scenario allows space for pupils of various abilities to participate)</w:t>
            </w:r>
          </w:p>
        </w:tc>
        <w:tc>
          <w:tcPr>
            <w:tcW w:w="2868" w:type="pct"/>
            <w:gridSpan w:val="5"/>
            <w:shd w:val="clear" w:color="auto" w:fill="FFFFFF" w:themeFill="background1"/>
          </w:tcPr>
          <w:p w14:paraId="30A8D56F" w14:textId="77777777" w:rsidR="00912ECD" w:rsidRPr="000F6340" w:rsidRDefault="00912ECD" w:rsidP="0029759F">
            <w:pPr>
              <w:tabs>
                <w:tab w:val="left" w:pos="4270"/>
              </w:tabs>
              <w:rPr>
                <w:color w:val="0F243E" w:themeColor="text2" w:themeShade="80"/>
                <w:sz w:val="20"/>
                <w:szCs w:val="20"/>
              </w:rPr>
            </w:pPr>
            <w:r w:rsidRPr="000F6340">
              <w:rPr>
                <w:color w:val="0F243E" w:themeColor="text2" w:themeShade="80"/>
                <w:sz w:val="20"/>
                <w:szCs w:val="20"/>
              </w:rPr>
              <w:t>Materials and Resources</w:t>
            </w:r>
          </w:p>
          <w:p w14:paraId="5810CEB3" w14:textId="77777777" w:rsidR="00912ECD" w:rsidRPr="004B234A" w:rsidRDefault="00912ECD" w:rsidP="0029759F">
            <w:pPr>
              <w:pStyle w:val="Default"/>
              <w:tabs>
                <w:tab w:val="left" w:pos="4270"/>
              </w:tabs>
              <w:rPr>
                <w:rFonts w:asciiTheme="minorHAnsi" w:hAnsiTheme="minorHAnsi" w:cstheme="majorBidi"/>
                <w:b/>
                <w:color w:val="0F243E" w:themeColor="text2" w:themeShade="80"/>
                <w:sz w:val="18"/>
                <w:szCs w:val="18"/>
                <w:lang w:val="fr-FR" w:bidi="ar-SA"/>
              </w:rPr>
            </w:pPr>
            <w:r w:rsidRPr="000F6340">
              <w:rPr>
                <w:rFonts w:asciiTheme="minorHAnsi" w:hAnsiTheme="minorHAnsi" w:cstheme="majorBidi"/>
                <w:i/>
                <w:color w:val="0F243E" w:themeColor="text2" w:themeShade="80"/>
                <w:sz w:val="18"/>
                <w:szCs w:val="18"/>
                <w:lang w:bidi="ar-SA"/>
              </w:rPr>
              <w:t xml:space="preserve">What do you need? </w:t>
            </w:r>
            <w:r w:rsidRPr="004B234A">
              <w:rPr>
                <w:rFonts w:asciiTheme="minorHAnsi" w:hAnsiTheme="minorHAnsi" w:cstheme="majorBidi"/>
                <w:i/>
                <w:color w:val="0F243E" w:themeColor="text2" w:themeShade="80"/>
                <w:sz w:val="18"/>
                <w:szCs w:val="18"/>
                <w:lang w:val="fr-FR" w:bidi="ar-SA"/>
              </w:rPr>
              <w:t>(</w:t>
            </w:r>
            <w:proofErr w:type="spellStart"/>
            <w:r w:rsidRPr="004B234A">
              <w:rPr>
                <w:rFonts w:asciiTheme="minorHAnsi" w:hAnsiTheme="minorHAnsi" w:cstheme="majorBidi"/>
                <w:i/>
                <w:color w:val="0F243E" w:themeColor="text2" w:themeShade="80"/>
                <w:sz w:val="18"/>
                <w:szCs w:val="18"/>
                <w:lang w:val="fr-FR" w:bidi="ar-SA"/>
              </w:rPr>
              <w:t>eg.</w:t>
            </w:r>
            <w:r w:rsidRPr="004B234A">
              <w:rPr>
                <w:rFonts w:asciiTheme="minorHAnsi" w:hAnsiTheme="minorHAnsi" w:cstheme="majorBidi"/>
                <w:color w:val="0F243E" w:themeColor="text2" w:themeShade="80"/>
                <w:sz w:val="18"/>
                <w:szCs w:val="18"/>
                <w:lang w:val="fr-FR" w:bidi="ar-SA"/>
              </w:rPr>
              <w:t>printed</w:t>
            </w:r>
            <w:proofErr w:type="spellEnd"/>
            <w:r w:rsidRPr="004B234A">
              <w:rPr>
                <w:rFonts w:asciiTheme="minorHAnsi" w:hAnsiTheme="minorHAnsi" w:cstheme="majorBidi"/>
                <w:color w:val="0F243E" w:themeColor="text2" w:themeShade="80"/>
                <w:sz w:val="18"/>
                <w:szCs w:val="18"/>
                <w:lang w:val="fr-FR" w:bidi="ar-SA"/>
              </w:rPr>
              <w:t xml:space="preserve"> questionnaires, </w:t>
            </w:r>
            <w:proofErr w:type="spellStart"/>
            <w:r w:rsidRPr="004B234A">
              <w:rPr>
                <w:rFonts w:asciiTheme="minorHAnsi" w:hAnsiTheme="minorHAnsi" w:cstheme="majorBidi"/>
                <w:color w:val="0F243E" w:themeColor="text2" w:themeShade="80"/>
                <w:sz w:val="18"/>
                <w:szCs w:val="18"/>
                <w:lang w:val="fr-FR" w:bidi="ar-SA"/>
              </w:rPr>
              <w:t>teleconference</w:t>
            </w:r>
            <w:proofErr w:type="spellEnd"/>
            <w:r w:rsidRPr="004B234A">
              <w:rPr>
                <w:rFonts w:asciiTheme="minorHAnsi" w:hAnsiTheme="minorHAnsi" w:cstheme="majorBidi"/>
                <w:color w:val="0F243E" w:themeColor="text2" w:themeShade="80"/>
                <w:sz w:val="18"/>
                <w:szCs w:val="18"/>
                <w:lang w:val="fr-FR" w:bidi="ar-SA"/>
              </w:rPr>
              <w:t>, etc.)</w:t>
            </w:r>
          </w:p>
          <w:p w14:paraId="17D69EE4" w14:textId="77777777" w:rsidR="00912ECD" w:rsidRPr="004B234A" w:rsidRDefault="00912ECD" w:rsidP="0029759F">
            <w:pPr>
              <w:pStyle w:val="Default"/>
              <w:tabs>
                <w:tab w:val="left" w:pos="4270"/>
              </w:tabs>
              <w:rPr>
                <w:rFonts w:asciiTheme="minorHAnsi" w:hAnsiTheme="minorHAnsi" w:cstheme="majorBidi"/>
                <w:b/>
                <w:color w:val="0F243E" w:themeColor="text2" w:themeShade="80"/>
                <w:sz w:val="18"/>
                <w:szCs w:val="18"/>
                <w:bdr w:val="none" w:sz="0" w:space="0" w:color="auto" w:frame="1"/>
                <w:lang w:val="fr-FR" w:bidi="ar-SA"/>
              </w:rPr>
            </w:pPr>
          </w:p>
          <w:p w14:paraId="1F9A5FF4" w14:textId="77777777" w:rsidR="00912ECD" w:rsidRPr="000F6340" w:rsidRDefault="00912ECD" w:rsidP="0029759F">
            <w:pPr>
              <w:tabs>
                <w:tab w:val="left" w:pos="4270"/>
              </w:tabs>
              <w:rPr>
                <w:color w:val="0F243E" w:themeColor="text2" w:themeShade="80"/>
                <w:sz w:val="18"/>
                <w:szCs w:val="20"/>
              </w:rPr>
            </w:pPr>
            <w:r w:rsidRPr="000F6340">
              <w:rPr>
                <w:i/>
                <w:color w:val="0F243E" w:themeColor="text2" w:themeShade="80"/>
                <w:sz w:val="18"/>
                <w:szCs w:val="20"/>
              </w:rPr>
              <w:t>Where will the learning take place? On site or off site?  In several spaces? (</w:t>
            </w:r>
            <w:proofErr w:type="gramStart"/>
            <w:r w:rsidRPr="000F6340">
              <w:rPr>
                <w:i/>
                <w:color w:val="0F243E" w:themeColor="text2" w:themeShade="80"/>
                <w:sz w:val="18"/>
                <w:szCs w:val="20"/>
              </w:rPr>
              <w:t>e.g</w:t>
            </w:r>
            <w:proofErr w:type="gramEnd"/>
            <w:r w:rsidRPr="000F6340">
              <w:rPr>
                <w:i/>
                <w:color w:val="0F243E" w:themeColor="text2" w:themeShade="80"/>
                <w:sz w:val="18"/>
                <w:szCs w:val="20"/>
              </w:rPr>
              <w:t xml:space="preserve">. science laboratory, drama space </w:t>
            </w:r>
            <w:proofErr w:type="spellStart"/>
            <w:r w:rsidRPr="000F6340">
              <w:rPr>
                <w:i/>
                <w:color w:val="0F243E" w:themeColor="text2" w:themeShade="80"/>
                <w:sz w:val="18"/>
                <w:szCs w:val="20"/>
              </w:rPr>
              <w:t>etc</w:t>
            </w:r>
            <w:proofErr w:type="spellEnd"/>
            <w:r w:rsidRPr="000F6340">
              <w:rPr>
                <w:i/>
                <w:color w:val="0F243E" w:themeColor="text2" w:themeShade="80"/>
                <w:sz w:val="18"/>
                <w:szCs w:val="20"/>
              </w:rPr>
              <w:t xml:space="preserve">), or one?   </w:t>
            </w:r>
          </w:p>
          <w:p w14:paraId="005FE64A" w14:textId="77777777" w:rsidR="00912ECD" w:rsidRPr="000F6340" w:rsidRDefault="00912ECD" w:rsidP="0029759F">
            <w:pPr>
              <w:tabs>
                <w:tab w:val="left" w:pos="4270"/>
              </w:tabs>
              <w:rPr>
                <w:i/>
                <w:color w:val="0F243E" w:themeColor="text2" w:themeShade="80"/>
                <w:sz w:val="18"/>
                <w:szCs w:val="20"/>
              </w:rPr>
            </w:pPr>
            <w:r w:rsidRPr="000F6340">
              <w:rPr>
                <w:i/>
                <w:color w:val="0F243E" w:themeColor="text2" w:themeShade="80"/>
                <w:sz w:val="18"/>
                <w:szCs w:val="20"/>
              </w:rPr>
              <w:t xml:space="preserve">Health and Safety implications?  </w:t>
            </w:r>
          </w:p>
          <w:p w14:paraId="7A1265C4" w14:textId="77777777" w:rsidR="00912ECD" w:rsidRPr="000F6340" w:rsidRDefault="00912ECD" w:rsidP="0029759F">
            <w:pPr>
              <w:tabs>
                <w:tab w:val="left" w:pos="4270"/>
              </w:tabs>
              <w:rPr>
                <w:i/>
                <w:color w:val="0F243E" w:themeColor="text2" w:themeShade="80"/>
                <w:sz w:val="18"/>
                <w:szCs w:val="20"/>
              </w:rPr>
            </w:pPr>
            <w:r w:rsidRPr="000F6340">
              <w:rPr>
                <w:i/>
                <w:color w:val="0F243E" w:themeColor="text2" w:themeShade="80"/>
                <w:sz w:val="18"/>
                <w:szCs w:val="20"/>
              </w:rPr>
              <w:t xml:space="preserve">Technology?  </w:t>
            </w:r>
          </w:p>
          <w:p w14:paraId="2ED71BF2" w14:textId="77777777" w:rsidR="00912ECD" w:rsidRPr="00680C21" w:rsidRDefault="00912ECD" w:rsidP="0029759F">
            <w:pPr>
              <w:tabs>
                <w:tab w:val="left" w:pos="4270"/>
              </w:tabs>
              <w:rPr>
                <w:rFonts w:eastAsia="Garamond" w:cstheme="majorBidi"/>
                <w:color w:val="0F243E" w:themeColor="text2" w:themeShade="80"/>
                <w:sz w:val="18"/>
                <w:szCs w:val="20"/>
              </w:rPr>
            </w:pPr>
            <w:r w:rsidRPr="00680C21">
              <w:rPr>
                <w:i/>
                <w:color w:val="0F243E" w:themeColor="text2" w:themeShade="80"/>
                <w:sz w:val="18"/>
                <w:szCs w:val="20"/>
              </w:rPr>
              <w:t xml:space="preserve">Teacher support? </w:t>
            </w:r>
          </w:p>
        </w:tc>
      </w:tr>
      <w:tr w:rsidR="00912ECD" w:rsidRPr="00680C21" w14:paraId="5FCC9190" w14:textId="77777777" w:rsidTr="0029759F">
        <w:trPr>
          <w:trHeight w:val="1045"/>
        </w:trPr>
        <w:tc>
          <w:tcPr>
            <w:tcW w:w="5000" w:type="pct"/>
            <w:gridSpan w:val="8"/>
            <w:shd w:val="clear" w:color="auto" w:fill="FFFFFF" w:themeFill="background1"/>
          </w:tcPr>
          <w:p w14:paraId="01EBB0BD" w14:textId="77777777" w:rsidR="00912ECD" w:rsidRDefault="00912ECD" w:rsidP="0029759F">
            <w:pPr>
              <w:tabs>
                <w:tab w:val="left" w:pos="4270"/>
              </w:tabs>
              <w:rPr>
                <w:rFonts w:eastAsia="Garamond" w:cstheme="majorBidi"/>
                <w:sz w:val="20"/>
                <w:szCs w:val="20"/>
              </w:rPr>
            </w:pPr>
            <w:r>
              <w:rPr>
                <w:sz w:val="20"/>
                <w:szCs w:val="20"/>
              </w:rPr>
              <w:t>Prior pupil knowledge</w:t>
            </w:r>
          </w:p>
          <w:p w14:paraId="49E7E1C1" w14:textId="77777777" w:rsidR="00912ECD" w:rsidRDefault="00912ECD" w:rsidP="0029759F">
            <w:pPr>
              <w:tabs>
                <w:tab w:val="left" w:pos="4270"/>
              </w:tabs>
              <w:rPr>
                <w:rFonts w:eastAsia="Garamond" w:cstheme="majorBidi"/>
                <w:b/>
                <w:sz w:val="18"/>
                <w:szCs w:val="18"/>
              </w:rPr>
            </w:pPr>
          </w:p>
        </w:tc>
      </w:tr>
      <w:tr w:rsidR="00C36AD0" w:rsidRPr="00680C21" w14:paraId="4C7B9DEF" w14:textId="77777777" w:rsidTr="0029759F">
        <w:trPr>
          <w:trHeight w:val="3258"/>
        </w:trPr>
        <w:tc>
          <w:tcPr>
            <w:tcW w:w="5000" w:type="pct"/>
            <w:gridSpan w:val="8"/>
            <w:shd w:val="clear" w:color="auto" w:fill="FFFFFF" w:themeFill="background1"/>
          </w:tcPr>
          <w:p w14:paraId="45F93A19" w14:textId="77777777" w:rsidR="00C36AD0" w:rsidRPr="000F6340" w:rsidRDefault="00C36AD0" w:rsidP="0029759F">
            <w:pPr>
              <w:tabs>
                <w:tab w:val="left" w:pos="4270"/>
              </w:tabs>
              <w:rPr>
                <w:rFonts w:eastAsia="Garamond" w:cstheme="majorBidi"/>
                <w:b/>
                <w:i/>
                <w:color w:val="000000" w:themeColor="text1"/>
                <w:sz w:val="20"/>
                <w:szCs w:val="16"/>
              </w:rPr>
            </w:pPr>
            <w:r w:rsidRPr="000F6340">
              <w:rPr>
                <w:sz w:val="20"/>
                <w:szCs w:val="20"/>
              </w:rPr>
              <w:lastRenderedPageBreak/>
              <w:t>Individual session project objectives</w:t>
            </w:r>
            <w:r w:rsidRPr="000F6340">
              <w:rPr>
                <w:i/>
                <w:color w:val="000000" w:themeColor="text1"/>
                <w:sz w:val="20"/>
                <w:szCs w:val="16"/>
              </w:rPr>
              <w:t xml:space="preserve"> (What do you want pupils to know and understand by the end of the lesson?)</w:t>
            </w:r>
          </w:p>
          <w:p w14:paraId="0536A36F" w14:textId="77777777" w:rsidR="00C36AD0" w:rsidRDefault="00C36AD0" w:rsidP="0029759F">
            <w:pPr>
              <w:tabs>
                <w:tab w:val="left" w:pos="4270"/>
              </w:tabs>
              <w:rPr>
                <w:b/>
                <w:sz w:val="18"/>
                <w:szCs w:val="18"/>
              </w:rPr>
            </w:pPr>
            <w:r>
              <w:rPr>
                <w:sz w:val="18"/>
                <w:szCs w:val="18"/>
              </w:rPr>
              <w:t>During this scenario, students will</w:t>
            </w:r>
          </w:p>
          <w:p w14:paraId="1C287E57" w14:textId="77777777" w:rsidR="00C36AD0" w:rsidRDefault="00C36AD0" w:rsidP="0029759F">
            <w:pPr>
              <w:tabs>
                <w:tab w:val="left" w:pos="4270"/>
              </w:tabs>
              <w:rPr>
                <w:b/>
                <w:sz w:val="18"/>
                <w:szCs w:val="18"/>
              </w:rPr>
            </w:pPr>
          </w:p>
          <w:p w14:paraId="58839F1A" w14:textId="77777777" w:rsidR="00C36AD0" w:rsidRDefault="00C36AD0" w:rsidP="0029759F">
            <w:pPr>
              <w:pStyle w:val="Body"/>
              <w:tabs>
                <w:tab w:val="left" w:pos="4270"/>
              </w:tabs>
              <w:rPr>
                <w:rFonts w:asciiTheme="minorHAnsi" w:hAnsiTheme="minorHAnsi"/>
                <w:b/>
                <w:sz w:val="18"/>
                <w:szCs w:val="18"/>
                <w:lang w:val="en-GB"/>
              </w:rPr>
            </w:pPr>
          </w:p>
        </w:tc>
      </w:tr>
      <w:tr w:rsidR="00853D0E" w14:paraId="07FED8D9" w14:textId="77777777" w:rsidTr="0029759F">
        <w:trPr>
          <w:trHeight w:val="687"/>
        </w:trPr>
        <w:tc>
          <w:tcPr>
            <w:tcW w:w="1349" w:type="pct"/>
            <w:gridSpan w:val="2"/>
            <w:shd w:val="clear" w:color="auto" w:fill="FFFFFF" w:themeFill="background1"/>
          </w:tcPr>
          <w:p w14:paraId="3D66AC78" w14:textId="77777777" w:rsidR="00912ECD" w:rsidRDefault="00912ECD" w:rsidP="0029759F">
            <w:pPr>
              <w:tabs>
                <w:tab w:val="left" w:pos="4270"/>
              </w:tabs>
              <w:rPr>
                <w:rFonts w:eastAsia="Garamond" w:cstheme="majorBidi"/>
                <w:b/>
                <w:sz w:val="20"/>
                <w:szCs w:val="20"/>
              </w:rPr>
            </w:pPr>
            <w:r>
              <w:rPr>
                <w:sz w:val="20"/>
                <w:szCs w:val="20"/>
              </w:rPr>
              <w:t>Assessment</w:t>
            </w:r>
          </w:p>
          <w:p w14:paraId="26F35ED9" w14:textId="77777777" w:rsidR="00912ECD" w:rsidRDefault="00912ECD" w:rsidP="0029759F">
            <w:pPr>
              <w:tabs>
                <w:tab w:val="left" w:pos="4270"/>
              </w:tabs>
              <w:rPr>
                <w:rFonts w:eastAsia="Garamond" w:cstheme="majorBidi"/>
                <w:b/>
                <w:sz w:val="20"/>
                <w:szCs w:val="20"/>
              </w:rPr>
            </w:pPr>
          </w:p>
        </w:tc>
        <w:tc>
          <w:tcPr>
            <w:tcW w:w="1704" w:type="pct"/>
            <w:gridSpan w:val="2"/>
            <w:shd w:val="clear" w:color="auto" w:fill="FFFFFF" w:themeFill="background1"/>
          </w:tcPr>
          <w:p w14:paraId="618A69D8" w14:textId="77777777" w:rsidR="00912ECD" w:rsidRPr="000F6340" w:rsidRDefault="00912ECD" w:rsidP="0029759F">
            <w:pPr>
              <w:tabs>
                <w:tab w:val="left" w:pos="4270"/>
              </w:tabs>
              <w:rPr>
                <w:rFonts w:eastAsia="Garamond" w:cstheme="majorBidi"/>
                <w:b/>
                <w:sz w:val="20"/>
                <w:szCs w:val="20"/>
              </w:rPr>
            </w:pPr>
            <w:r w:rsidRPr="000F6340">
              <w:rPr>
                <w:b/>
                <w:sz w:val="20"/>
                <w:szCs w:val="20"/>
              </w:rPr>
              <w:t>Differentiation</w:t>
            </w:r>
          </w:p>
          <w:p w14:paraId="160B7A75" w14:textId="77777777" w:rsidR="00912ECD" w:rsidRPr="000F6340" w:rsidRDefault="00912ECD" w:rsidP="0029759F">
            <w:pPr>
              <w:tabs>
                <w:tab w:val="left" w:pos="4270"/>
              </w:tabs>
              <w:rPr>
                <w:i/>
                <w:sz w:val="18"/>
                <w:szCs w:val="20"/>
              </w:rPr>
            </w:pPr>
            <w:r w:rsidRPr="000F6340">
              <w:rPr>
                <w:i/>
                <w:sz w:val="18"/>
                <w:szCs w:val="20"/>
              </w:rPr>
              <w:t>How can the activities be adapted to the needs of individual pupils?</w:t>
            </w:r>
          </w:p>
          <w:p w14:paraId="51659F10" w14:textId="77777777" w:rsidR="00912ECD" w:rsidRPr="000F6340" w:rsidRDefault="00912ECD" w:rsidP="0029759F">
            <w:pPr>
              <w:tabs>
                <w:tab w:val="left" w:pos="4270"/>
              </w:tabs>
              <w:rPr>
                <w:rFonts w:eastAsia="Garamond" w:cstheme="majorBidi"/>
                <w:iCs/>
                <w:sz w:val="20"/>
                <w:szCs w:val="20"/>
              </w:rPr>
            </w:pPr>
          </w:p>
        </w:tc>
        <w:tc>
          <w:tcPr>
            <w:tcW w:w="1947" w:type="pct"/>
            <w:gridSpan w:val="4"/>
            <w:shd w:val="clear" w:color="auto" w:fill="FFFFFF" w:themeFill="background1"/>
          </w:tcPr>
          <w:p w14:paraId="42940A5F" w14:textId="77777777" w:rsidR="00912ECD" w:rsidRPr="000F6340" w:rsidRDefault="00912ECD" w:rsidP="0029759F">
            <w:pPr>
              <w:tabs>
                <w:tab w:val="left" w:pos="4270"/>
              </w:tabs>
              <w:rPr>
                <w:b/>
                <w:sz w:val="20"/>
                <w:szCs w:val="20"/>
              </w:rPr>
            </w:pPr>
            <w:r w:rsidRPr="000F6340">
              <w:rPr>
                <w:b/>
                <w:sz w:val="20"/>
                <w:szCs w:val="20"/>
              </w:rPr>
              <w:t>Key Concepts and Terminology</w:t>
            </w:r>
          </w:p>
          <w:p w14:paraId="445EA505" w14:textId="77777777" w:rsidR="00912ECD" w:rsidRPr="000F6340" w:rsidRDefault="00912ECD" w:rsidP="0029759F">
            <w:pPr>
              <w:tabs>
                <w:tab w:val="left" w:pos="4270"/>
              </w:tabs>
              <w:rPr>
                <w:rFonts w:eastAsia="Garamond" w:cstheme="majorBidi"/>
                <w:b/>
                <w:sz w:val="20"/>
                <w:szCs w:val="20"/>
              </w:rPr>
            </w:pPr>
          </w:p>
          <w:p w14:paraId="7DED87BB" w14:textId="77777777" w:rsidR="00912ECD" w:rsidRPr="000F6340" w:rsidRDefault="00912ECD" w:rsidP="0029759F">
            <w:pPr>
              <w:tabs>
                <w:tab w:val="left" w:pos="4270"/>
              </w:tabs>
              <w:rPr>
                <w:b/>
                <w:sz w:val="20"/>
                <w:szCs w:val="20"/>
              </w:rPr>
            </w:pPr>
            <w:r w:rsidRPr="000F6340">
              <w:rPr>
                <w:b/>
                <w:sz w:val="20"/>
                <w:szCs w:val="20"/>
              </w:rPr>
              <w:t>Science terminology:</w:t>
            </w:r>
          </w:p>
          <w:p w14:paraId="1C7D05C0" w14:textId="77777777" w:rsidR="00912ECD" w:rsidRPr="000F6340" w:rsidRDefault="00912ECD" w:rsidP="0029759F">
            <w:pPr>
              <w:tabs>
                <w:tab w:val="left" w:pos="4270"/>
              </w:tabs>
              <w:rPr>
                <w:b/>
                <w:sz w:val="20"/>
                <w:szCs w:val="20"/>
              </w:rPr>
            </w:pPr>
          </w:p>
          <w:p w14:paraId="03525120" w14:textId="77777777" w:rsidR="00912ECD" w:rsidRDefault="00912ECD" w:rsidP="0029759F">
            <w:pPr>
              <w:tabs>
                <w:tab w:val="left" w:pos="4270"/>
              </w:tabs>
              <w:rPr>
                <w:rFonts w:eastAsia="Garamond" w:cs="Arial"/>
                <w:i/>
                <w:color w:val="4F81BD" w:themeColor="accent1"/>
                <w:sz w:val="20"/>
                <w:szCs w:val="20"/>
              </w:rPr>
            </w:pPr>
            <w:r>
              <w:rPr>
                <w:b/>
                <w:sz w:val="20"/>
                <w:szCs w:val="20"/>
              </w:rPr>
              <w:t>Arts terminology:</w:t>
            </w:r>
          </w:p>
        </w:tc>
      </w:tr>
      <w:tr w:rsidR="00912ECD" w:rsidRPr="00B30E38" w14:paraId="41E06B57" w14:textId="77777777" w:rsidTr="0029759F">
        <w:trPr>
          <w:trHeight w:val="1160"/>
        </w:trPr>
        <w:tc>
          <w:tcPr>
            <w:tcW w:w="5000" w:type="pct"/>
            <w:gridSpan w:val="8"/>
            <w:shd w:val="clear" w:color="auto" w:fill="FFFFFF" w:themeFill="background1"/>
          </w:tcPr>
          <w:p w14:paraId="56D1B45B" w14:textId="77777777" w:rsidR="00912ECD" w:rsidRPr="000F6340" w:rsidRDefault="00912ECD" w:rsidP="0029759F">
            <w:pPr>
              <w:tabs>
                <w:tab w:val="left" w:pos="4270"/>
              </w:tabs>
              <w:rPr>
                <w:rFonts w:eastAsia="Garamond" w:cstheme="majorBidi"/>
                <w:sz w:val="20"/>
                <w:szCs w:val="20"/>
              </w:rPr>
            </w:pPr>
            <w:r w:rsidRPr="000F6340">
              <w:rPr>
                <w:sz w:val="20"/>
                <w:szCs w:val="20"/>
              </w:rPr>
              <w:t xml:space="preserve">Session Objectives: </w:t>
            </w:r>
          </w:p>
          <w:p w14:paraId="4600E862" w14:textId="77777777" w:rsidR="00912ECD" w:rsidRDefault="00912ECD" w:rsidP="0029759F">
            <w:pPr>
              <w:pStyle w:val="Body"/>
              <w:tabs>
                <w:tab w:val="left" w:pos="4270"/>
              </w:tabs>
              <w:rPr>
                <w:rFonts w:asciiTheme="minorHAnsi" w:hAnsiTheme="minorHAnsi"/>
                <w:b/>
                <w:sz w:val="18"/>
                <w:szCs w:val="18"/>
              </w:rPr>
            </w:pPr>
            <w:r>
              <w:rPr>
                <w:rFonts w:asciiTheme="minorHAnsi" w:hAnsiTheme="minorHAnsi"/>
                <w:sz w:val="18"/>
                <w:szCs w:val="18"/>
              </w:rPr>
              <w:t>During this scenario, students will</w:t>
            </w:r>
          </w:p>
          <w:p w14:paraId="2BDFC049" w14:textId="77777777" w:rsidR="00912ECD" w:rsidRDefault="00912ECD" w:rsidP="0029759F">
            <w:pPr>
              <w:pStyle w:val="Body"/>
              <w:tabs>
                <w:tab w:val="left" w:pos="4270"/>
              </w:tabs>
              <w:rPr>
                <w:rFonts w:asciiTheme="minorHAnsi" w:hAnsiTheme="minorHAnsi"/>
                <w:b/>
                <w:sz w:val="18"/>
                <w:szCs w:val="18"/>
              </w:rPr>
            </w:pPr>
          </w:p>
        </w:tc>
      </w:tr>
      <w:tr w:rsidR="00912ECD" w:rsidRPr="00B30E38" w14:paraId="060BDC61" w14:textId="77777777" w:rsidTr="0029759F">
        <w:trPr>
          <w:trHeight w:val="630"/>
        </w:trPr>
        <w:tc>
          <w:tcPr>
            <w:tcW w:w="5000" w:type="pct"/>
            <w:gridSpan w:val="8"/>
            <w:shd w:val="clear" w:color="auto" w:fill="FDE9D9" w:themeFill="accent6" w:themeFillTint="33"/>
          </w:tcPr>
          <w:p w14:paraId="5982B2A2" w14:textId="77777777" w:rsidR="00912ECD" w:rsidRPr="00C71042" w:rsidRDefault="00912ECD" w:rsidP="0029759F">
            <w:pPr>
              <w:tabs>
                <w:tab w:val="left" w:pos="4270"/>
              </w:tabs>
              <w:jc w:val="center"/>
              <w:rPr>
                <w:color w:val="0F243E" w:themeColor="text2" w:themeShade="80"/>
                <w:sz w:val="20"/>
                <w:szCs w:val="20"/>
              </w:rPr>
            </w:pPr>
            <w:r w:rsidRPr="000F6340">
              <w:rPr>
                <w:color w:val="0F243E" w:themeColor="text2" w:themeShade="80"/>
                <w:sz w:val="20"/>
                <w:szCs w:val="20"/>
              </w:rPr>
              <w:lastRenderedPageBreak/>
              <w:t>Learning activities in terms of CREATIONS Approach</w:t>
            </w:r>
          </w:p>
        </w:tc>
      </w:tr>
      <w:tr w:rsidR="00853D0E" w14:paraId="28BFC7FC" w14:textId="77777777" w:rsidTr="0029759F">
        <w:trPr>
          <w:trHeight w:val="630"/>
        </w:trPr>
        <w:tc>
          <w:tcPr>
            <w:tcW w:w="933" w:type="pct"/>
            <w:shd w:val="clear" w:color="auto" w:fill="FFFFFF" w:themeFill="background1"/>
          </w:tcPr>
          <w:p w14:paraId="10121B74" w14:textId="77777777" w:rsidR="00912ECD" w:rsidRPr="000321C4" w:rsidRDefault="00912ECD" w:rsidP="0029759F">
            <w:pPr>
              <w:tabs>
                <w:tab w:val="left" w:pos="4270"/>
              </w:tabs>
              <w:rPr>
                <w:b/>
                <w:color w:val="0F243E" w:themeColor="text2" w:themeShade="80"/>
                <w:sz w:val="20"/>
                <w:szCs w:val="20"/>
              </w:rPr>
            </w:pPr>
            <w:r w:rsidRPr="000321C4">
              <w:rPr>
                <w:b/>
                <w:color w:val="0F243E" w:themeColor="text2" w:themeShade="80"/>
                <w:sz w:val="20"/>
                <w:szCs w:val="20"/>
              </w:rPr>
              <w:t>IBSE Activity</w:t>
            </w:r>
          </w:p>
        </w:tc>
        <w:tc>
          <w:tcPr>
            <w:tcW w:w="2131" w:type="pct"/>
            <w:gridSpan w:val="4"/>
            <w:shd w:val="clear" w:color="auto" w:fill="FFFFFF" w:themeFill="background1"/>
          </w:tcPr>
          <w:p w14:paraId="21B3FD0C" w14:textId="77777777" w:rsidR="00912ECD" w:rsidRPr="00A131BD" w:rsidRDefault="00912ECD" w:rsidP="0029759F">
            <w:pPr>
              <w:tabs>
                <w:tab w:val="left" w:pos="4270"/>
              </w:tabs>
              <w:rPr>
                <w:b/>
                <w:color w:val="FFFFFF" w:themeColor="background1"/>
                <w:sz w:val="20"/>
                <w:szCs w:val="20"/>
              </w:rPr>
            </w:pPr>
            <w:r w:rsidRPr="00A131BD">
              <w:rPr>
                <w:rFonts w:cs="Tahoma"/>
                <w:b/>
                <w:sz w:val="20"/>
                <w:szCs w:val="20"/>
              </w:rPr>
              <w:t>Interaction with CREATIONs Features</w:t>
            </w:r>
          </w:p>
        </w:tc>
        <w:tc>
          <w:tcPr>
            <w:tcW w:w="787" w:type="pct"/>
            <w:shd w:val="clear" w:color="auto" w:fill="FFFFFF" w:themeFill="background1"/>
          </w:tcPr>
          <w:p w14:paraId="10FF68EA" w14:textId="77777777" w:rsidR="00912ECD" w:rsidRDefault="00912ECD" w:rsidP="0029759F">
            <w:pPr>
              <w:tabs>
                <w:tab w:val="left" w:pos="4270"/>
              </w:tabs>
              <w:rPr>
                <w:b/>
                <w:color w:val="FFFFFF" w:themeColor="background1"/>
                <w:sz w:val="20"/>
                <w:szCs w:val="20"/>
              </w:rPr>
            </w:pPr>
            <w:r w:rsidRPr="004B234A">
              <w:rPr>
                <w:b/>
                <w:color w:val="0F243E" w:themeColor="text2" w:themeShade="80"/>
                <w:sz w:val="20"/>
                <w:szCs w:val="20"/>
              </w:rPr>
              <w:t>Student</w:t>
            </w:r>
          </w:p>
        </w:tc>
        <w:tc>
          <w:tcPr>
            <w:tcW w:w="615" w:type="pct"/>
            <w:shd w:val="clear" w:color="auto" w:fill="FFFFFF" w:themeFill="background1"/>
          </w:tcPr>
          <w:p w14:paraId="31688B49" w14:textId="77777777" w:rsidR="00912ECD" w:rsidRDefault="00912ECD" w:rsidP="0029759F">
            <w:pPr>
              <w:tabs>
                <w:tab w:val="left" w:pos="4270"/>
              </w:tabs>
              <w:rPr>
                <w:b/>
                <w:color w:val="FFFFFF" w:themeColor="background1"/>
                <w:sz w:val="20"/>
                <w:szCs w:val="20"/>
              </w:rPr>
            </w:pPr>
            <w:r w:rsidRPr="004B234A">
              <w:rPr>
                <w:b/>
                <w:color w:val="0F243E" w:themeColor="text2" w:themeShade="80"/>
                <w:sz w:val="20"/>
                <w:szCs w:val="20"/>
              </w:rPr>
              <w:t>Teacher</w:t>
            </w:r>
          </w:p>
        </w:tc>
        <w:tc>
          <w:tcPr>
            <w:tcW w:w="534" w:type="pct"/>
            <w:shd w:val="clear" w:color="auto" w:fill="FFFFFF" w:themeFill="background1"/>
          </w:tcPr>
          <w:p w14:paraId="12B444CB" w14:textId="77777777" w:rsidR="00912ECD" w:rsidRDefault="00912ECD" w:rsidP="0029759F">
            <w:pPr>
              <w:tabs>
                <w:tab w:val="left" w:pos="4270"/>
              </w:tabs>
              <w:rPr>
                <w:b/>
                <w:color w:val="FFFFFF" w:themeColor="background1"/>
                <w:sz w:val="18"/>
                <w:szCs w:val="20"/>
              </w:rPr>
            </w:pPr>
            <w:r w:rsidRPr="004B234A">
              <w:rPr>
                <w:b/>
                <w:color w:val="0F243E" w:themeColor="text2" w:themeShade="80"/>
                <w:sz w:val="20"/>
                <w:szCs w:val="20"/>
              </w:rPr>
              <w:t>Potential arts activity</w:t>
            </w:r>
          </w:p>
        </w:tc>
      </w:tr>
      <w:tr w:rsidR="00853D0E" w:rsidRPr="00B30E38" w14:paraId="259B8033" w14:textId="77777777" w:rsidTr="0029759F">
        <w:trPr>
          <w:trHeight w:val="406"/>
        </w:trPr>
        <w:tc>
          <w:tcPr>
            <w:tcW w:w="933" w:type="pct"/>
            <w:shd w:val="clear" w:color="auto" w:fill="FFFFFF" w:themeFill="background1"/>
          </w:tcPr>
          <w:p w14:paraId="6067D6C7" w14:textId="77777777" w:rsidR="00912ECD" w:rsidRPr="000321C4" w:rsidRDefault="00912ECD" w:rsidP="0029759F">
            <w:pPr>
              <w:tabs>
                <w:tab w:val="left" w:pos="4270"/>
              </w:tabs>
              <w:rPr>
                <w:rFonts w:cs="Tahoma"/>
                <w:b/>
                <w:sz w:val="20"/>
                <w:szCs w:val="20"/>
              </w:rPr>
            </w:pPr>
            <w:r w:rsidRPr="000321C4">
              <w:rPr>
                <w:rFonts w:cs="Tahoma"/>
                <w:b/>
                <w:sz w:val="20"/>
                <w:szCs w:val="20"/>
              </w:rPr>
              <w:t>Phase 1:</w:t>
            </w:r>
          </w:p>
          <w:p w14:paraId="0AA76E08" w14:textId="77777777" w:rsidR="00912ECD" w:rsidRPr="00A131BD" w:rsidRDefault="00912ECD" w:rsidP="0029759F">
            <w:pPr>
              <w:tabs>
                <w:tab w:val="left" w:pos="4270"/>
              </w:tabs>
              <w:rPr>
                <w:rFonts w:eastAsia="Garamond" w:cstheme="majorBidi"/>
                <w:sz w:val="20"/>
                <w:szCs w:val="20"/>
              </w:rPr>
            </w:pPr>
            <w:r w:rsidRPr="000321C4">
              <w:rPr>
                <w:rFonts w:cs="Tahoma"/>
                <w:b/>
                <w:sz w:val="20"/>
                <w:szCs w:val="20"/>
              </w:rPr>
              <w:t>QUESTION:</w:t>
            </w:r>
            <w:r w:rsidRPr="00A131BD">
              <w:rPr>
                <w:rFonts w:cs="Tahoma"/>
                <w:sz w:val="20"/>
                <w:szCs w:val="20"/>
              </w:rPr>
              <w:t xml:space="preserve"> students investigate a scientifically oriented question</w:t>
            </w:r>
          </w:p>
        </w:tc>
        <w:tc>
          <w:tcPr>
            <w:tcW w:w="2131" w:type="pct"/>
            <w:gridSpan w:val="4"/>
            <w:shd w:val="clear" w:color="auto" w:fill="FFFFFF" w:themeFill="background1"/>
          </w:tcPr>
          <w:p w14:paraId="5434E54C" w14:textId="77777777" w:rsidR="00912ECD" w:rsidRPr="00A131BD" w:rsidRDefault="00912ECD" w:rsidP="0029759F">
            <w:pPr>
              <w:tabs>
                <w:tab w:val="left" w:pos="4270"/>
              </w:tabs>
              <w:rPr>
                <w:rFonts w:eastAsia="Garamond" w:cstheme="majorBidi"/>
                <w:b/>
                <w:sz w:val="20"/>
                <w:szCs w:val="20"/>
              </w:rPr>
            </w:pPr>
            <w:r w:rsidRPr="00A131BD">
              <w:rPr>
                <w:rFonts w:cs="Tahoma"/>
                <w:sz w:val="20"/>
                <w:szCs w:val="20"/>
              </w:rPr>
              <w:t xml:space="preserve">Students pose, select, or are given a scientifically oriented question to investigate. </w:t>
            </w:r>
            <w:r w:rsidRPr="00A131BD">
              <w:rPr>
                <w:rFonts w:cs="Tahoma"/>
                <w:i/>
                <w:color w:val="00B0F0"/>
                <w:sz w:val="20"/>
                <w:szCs w:val="20"/>
              </w:rPr>
              <w:t>Balance and navigation</w:t>
            </w:r>
            <w:r w:rsidRPr="00A131BD">
              <w:rPr>
                <w:rFonts w:cs="Tahoma"/>
                <w:sz w:val="20"/>
                <w:szCs w:val="20"/>
              </w:rPr>
              <w:t xml:space="preserve"> through </w:t>
            </w:r>
            <w:r w:rsidRPr="00A131BD">
              <w:rPr>
                <w:rFonts w:cs="Tahoma"/>
                <w:i/>
                <w:color w:val="00B0F0"/>
                <w:sz w:val="20"/>
                <w:szCs w:val="20"/>
              </w:rPr>
              <w:t>dialogue</w:t>
            </w:r>
            <w:r w:rsidRPr="00A131BD">
              <w:rPr>
                <w:rFonts w:cs="Tahoma"/>
                <w:i/>
                <w:sz w:val="20"/>
                <w:szCs w:val="20"/>
              </w:rPr>
              <w:t xml:space="preserve"> </w:t>
            </w:r>
            <w:r w:rsidRPr="00A131BD">
              <w:rPr>
                <w:rFonts w:cs="Tahoma"/>
                <w:sz w:val="20"/>
                <w:szCs w:val="20"/>
              </w:rPr>
              <w:t xml:space="preserve">aids teachers and students in creatively navigating educational tensions, including between open and structured approaches to IBSE. Questions may arise through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 xml:space="preserve">between students’ scientific knowledge and the scientific knowledge of professional scientists and science educators, or through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 xml:space="preserve">with different ways of knowledge inspired by </w:t>
            </w:r>
            <w:proofErr w:type="spellStart"/>
            <w:r w:rsidRPr="00A131BD">
              <w:rPr>
                <w:rFonts w:cs="Tahoma"/>
                <w:i/>
                <w:color w:val="00B0F0"/>
                <w:sz w:val="20"/>
                <w:szCs w:val="20"/>
              </w:rPr>
              <w:t>interdisciplinarity</w:t>
            </w:r>
            <w:proofErr w:type="spellEnd"/>
            <w:r w:rsidRPr="00A131BD">
              <w:rPr>
                <w:rFonts w:cs="Tahoma"/>
                <w:sz w:val="20"/>
                <w:szCs w:val="20"/>
              </w:rPr>
              <w:t xml:space="preserve"> and personal, embodied learning.  </w:t>
            </w:r>
            <w:r w:rsidRPr="00A131BD">
              <w:rPr>
                <w:rFonts w:cs="Tahoma"/>
                <w:i/>
                <w:color w:val="00B0F0"/>
                <w:sz w:val="20"/>
                <w:szCs w:val="20"/>
              </w:rPr>
              <w:t>Ethics and trusteeship</w:t>
            </w:r>
            <w:r w:rsidRPr="00A131BD">
              <w:rPr>
                <w:rFonts w:cs="Tahoma"/>
                <w:color w:val="00B0F0"/>
                <w:sz w:val="20"/>
                <w:szCs w:val="20"/>
              </w:rPr>
              <w:t xml:space="preserve"> </w:t>
            </w:r>
            <w:r w:rsidRPr="00A131BD">
              <w:rPr>
                <w:rFonts w:cs="Tahoma"/>
                <w:sz w:val="20"/>
                <w:szCs w:val="20"/>
              </w:rPr>
              <w:t xml:space="preserve">is an important consideration in experimental design and collaborative work, as well as in the initial choice of question.  </w:t>
            </w:r>
          </w:p>
        </w:tc>
        <w:tc>
          <w:tcPr>
            <w:tcW w:w="787" w:type="pct"/>
            <w:shd w:val="clear" w:color="auto" w:fill="FFFFFF" w:themeFill="background1"/>
          </w:tcPr>
          <w:p w14:paraId="0C4D7DE3" w14:textId="77777777" w:rsidR="00912ECD" w:rsidRPr="000F6340" w:rsidRDefault="00912ECD" w:rsidP="0029759F">
            <w:pPr>
              <w:tabs>
                <w:tab w:val="left" w:pos="4270"/>
              </w:tabs>
              <w:rPr>
                <w:rFonts w:eastAsia="Garamond" w:cstheme="majorBidi"/>
                <w:sz w:val="18"/>
                <w:szCs w:val="18"/>
              </w:rPr>
            </w:pPr>
            <w:proofErr w:type="spellStart"/>
            <w:r w:rsidRPr="000F6340">
              <w:rPr>
                <w:sz w:val="18"/>
                <w:szCs w:val="18"/>
              </w:rPr>
              <w:t>Eg</w:t>
            </w:r>
            <w:proofErr w:type="spellEnd"/>
            <w:r w:rsidRPr="000F6340">
              <w:rPr>
                <w:sz w:val="18"/>
                <w:szCs w:val="18"/>
              </w:rPr>
              <w:t>. Engage with teacher’s questions. Watch videos and use the web to explore evolution.</w:t>
            </w:r>
          </w:p>
          <w:p w14:paraId="13E328D0" w14:textId="77777777" w:rsidR="00912ECD" w:rsidRPr="000F6340" w:rsidRDefault="00912ECD" w:rsidP="0029759F">
            <w:pPr>
              <w:tabs>
                <w:tab w:val="left" w:pos="4270"/>
              </w:tabs>
              <w:rPr>
                <w:rFonts w:eastAsia="Garamond" w:cstheme="majorBidi"/>
                <w:sz w:val="18"/>
                <w:szCs w:val="18"/>
              </w:rPr>
            </w:pPr>
          </w:p>
        </w:tc>
        <w:tc>
          <w:tcPr>
            <w:tcW w:w="615" w:type="pct"/>
            <w:shd w:val="clear" w:color="auto" w:fill="FFFFFF" w:themeFill="background1"/>
          </w:tcPr>
          <w:p w14:paraId="0CA161A6" w14:textId="77777777" w:rsidR="00912ECD" w:rsidRPr="000F6340" w:rsidRDefault="00912ECD" w:rsidP="0029759F">
            <w:pPr>
              <w:tabs>
                <w:tab w:val="left" w:pos="4270"/>
              </w:tabs>
              <w:rPr>
                <w:rFonts w:eastAsia="Garamond" w:cstheme="majorBidi"/>
                <w:sz w:val="18"/>
                <w:szCs w:val="18"/>
              </w:rPr>
            </w:pPr>
            <w:r w:rsidRPr="000F6340">
              <w:rPr>
                <w:sz w:val="18"/>
                <w:szCs w:val="18"/>
              </w:rPr>
              <w:t xml:space="preserve"> </w:t>
            </w:r>
            <w:proofErr w:type="spellStart"/>
            <w:r w:rsidRPr="000F6340">
              <w:rPr>
                <w:sz w:val="18"/>
                <w:szCs w:val="18"/>
              </w:rPr>
              <w:t>Eg</w:t>
            </w:r>
            <w:proofErr w:type="spellEnd"/>
            <w:r w:rsidRPr="000F6340">
              <w:rPr>
                <w:sz w:val="18"/>
                <w:szCs w:val="18"/>
              </w:rPr>
              <w:t>. Will use challenging questions and the web (images, videos) to attract the students’ interest in ….</w:t>
            </w:r>
          </w:p>
          <w:p w14:paraId="262BC59E" w14:textId="77777777" w:rsidR="00912ECD" w:rsidRPr="000F6340" w:rsidRDefault="00912ECD" w:rsidP="0029759F">
            <w:pPr>
              <w:tabs>
                <w:tab w:val="left" w:pos="4270"/>
              </w:tabs>
              <w:rPr>
                <w:rFonts w:eastAsia="Garamond" w:cstheme="majorBidi"/>
                <w:sz w:val="18"/>
                <w:szCs w:val="18"/>
              </w:rPr>
            </w:pPr>
          </w:p>
        </w:tc>
        <w:tc>
          <w:tcPr>
            <w:tcW w:w="534" w:type="pct"/>
            <w:shd w:val="clear" w:color="auto" w:fill="FFFFFF" w:themeFill="background1"/>
          </w:tcPr>
          <w:p w14:paraId="78490D98" w14:textId="77777777" w:rsidR="00912ECD" w:rsidRPr="000F6340" w:rsidRDefault="00912ECD" w:rsidP="0029759F">
            <w:pPr>
              <w:pStyle w:val="ListParagraph"/>
              <w:tabs>
                <w:tab w:val="left" w:pos="4270"/>
              </w:tabs>
              <w:spacing w:line="360" w:lineRule="auto"/>
              <w:ind w:left="360"/>
              <w:rPr>
                <w:rFonts w:eastAsia="Garamond" w:cstheme="majorBidi"/>
                <w:b/>
                <w:sz w:val="18"/>
                <w:szCs w:val="20"/>
              </w:rPr>
            </w:pPr>
          </w:p>
        </w:tc>
      </w:tr>
      <w:tr w:rsidR="00853D0E" w:rsidRPr="00B30E38" w14:paraId="39A6F6F4" w14:textId="77777777" w:rsidTr="0029759F">
        <w:trPr>
          <w:trHeight w:val="1160"/>
        </w:trPr>
        <w:tc>
          <w:tcPr>
            <w:tcW w:w="933" w:type="pct"/>
            <w:shd w:val="clear" w:color="auto" w:fill="FFFFFF" w:themeFill="background1"/>
          </w:tcPr>
          <w:p w14:paraId="5991E14B" w14:textId="77777777" w:rsidR="00912ECD" w:rsidRPr="000321C4" w:rsidRDefault="00912ECD" w:rsidP="0029759F">
            <w:pPr>
              <w:tabs>
                <w:tab w:val="left" w:pos="4270"/>
              </w:tabs>
              <w:rPr>
                <w:rFonts w:cs="Tahoma"/>
                <w:b/>
                <w:sz w:val="20"/>
                <w:szCs w:val="20"/>
              </w:rPr>
            </w:pPr>
            <w:r w:rsidRPr="000321C4">
              <w:rPr>
                <w:rFonts w:cs="Tahoma"/>
                <w:b/>
                <w:sz w:val="20"/>
                <w:szCs w:val="20"/>
              </w:rPr>
              <w:t xml:space="preserve">Phase 2: </w:t>
            </w:r>
          </w:p>
          <w:p w14:paraId="4C7CE000" w14:textId="77777777" w:rsidR="00912ECD" w:rsidRPr="00A131BD" w:rsidRDefault="00912ECD" w:rsidP="0029759F">
            <w:pPr>
              <w:tabs>
                <w:tab w:val="left" w:pos="4270"/>
              </w:tabs>
              <w:rPr>
                <w:rFonts w:eastAsia="Garamond" w:cstheme="majorBidi"/>
                <w:sz w:val="20"/>
                <w:szCs w:val="20"/>
              </w:rPr>
            </w:pPr>
            <w:r w:rsidRPr="000321C4">
              <w:rPr>
                <w:rFonts w:cs="Tahoma"/>
                <w:b/>
                <w:sz w:val="20"/>
                <w:szCs w:val="20"/>
              </w:rPr>
              <w:t>EVIDENCE:</w:t>
            </w:r>
            <w:r w:rsidRPr="00A131BD">
              <w:rPr>
                <w:rFonts w:cs="Tahoma"/>
                <w:sz w:val="20"/>
                <w:szCs w:val="20"/>
              </w:rPr>
              <w:t xml:space="preserve"> students give priority to evidence</w:t>
            </w:r>
          </w:p>
        </w:tc>
        <w:tc>
          <w:tcPr>
            <w:tcW w:w="2131" w:type="pct"/>
            <w:gridSpan w:val="4"/>
            <w:shd w:val="clear" w:color="auto" w:fill="FFFFFF" w:themeFill="background1"/>
          </w:tcPr>
          <w:p w14:paraId="6DAA2D19" w14:textId="77777777" w:rsidR="00912ECD" w:rsidRPr="00A131BD" w:rsidRDefault="00912ECD" w:rsidP="0029759F">
            <w:pPr>
              <w:tabs>
                <w:tab w:val="left" w:pos="4270"/>
              </w:tabs>
              <w:rPr>
                <w:rFonts w:eastAsia="Garamond" w:cstheme="majorBidi"/>
                <w:sz w:val="20"/>
                <w:szCs w:val="20"/>
              </w:rPr>
            </w:pPr>
            <w:r w:rsidRPr="00A131BD">
              <w:rPr>
                <w:rFonts w:cs="Tahoma"/>
                <w:sz w:val="20"/>
                <w:szCs w:val="20"/>
              </w:rPr>
              <w:t xml:space="preserve">Students determine or are guided to evidence/data, which may come from </w:t>
            </w:r>
            <w:r w:rsidRPr="00A131BD">
              <w:rPr>
                <w:rFonts w:cs="Tahoma"/>
                <w:i/>
                <w:color w:val="00B0F0"/>
                <w:sz w:val="20"/>
                <w:szCs w:val="20"/>
              </w:rPr>
              <w:t>individual, collaborative and communal activity</w:t>
            </w:r>
            <w:r w:rsidRPr="00A131BD">
              <w:rPr>
                <w:rFonts w:cs="Tahoma"/>
                <w:color w:val="00B0F0"/>
                <w:sz w:val="20"/>
                <w:szCs w:val="20"/>
              </w:rPr>
              <w:t xml:space="preserve"> </w:t>
            </w:r>
            <w:r w:rsidRPr="00A131BD">
              <w:rPr>
                <w:rFonts w:cs="Tahoma"/>
                <w:sz w:val="20"/>
                <w:szCs w:val="20"/>
              </w:rPr>
              <w:t xml:space="preserve">such as practical work, or from sources such as data from professional scientific activity or from other contexts. </w:t>
            </w:r>
            <w:r w:rsidRPr="00A131BD">
              <w:rPr>
                <w:rFonts w:cs="Tahoma"/>
                <w:i/>
                <w:color w:val="00B0F0"/>
                <w:sz w:val="20"/>
                <w:szCs w:val="20"/>
              </w:rPr>
              <w:t xml:space="preserve">Risk, immersion and play </w:t>
            </w:r>
            <w:r w:rsidRPr="00A131BD">
              <w:rPr>
                <w:rFonts w:cs="Tahoma"/>
                <w:sz w:val="20"/>
                <w:szCs w:val="20"/>
              </w:rPr>
              <w:t xml:space="preserve">is crucial in </w:t>
            </w:r>
            <w:r w:rsidRPr="00A131BD">
              <w:rPr>
                <w:rFonts w:cs="Tahoma"/>
                <w:i/>
                <w:color w:val="00B0F0"/>
                <w:sz w:val="20"/>
                <w:szCs w:val="20"/>
              </w:rPr>
              <w:t>empowering</w:t>
            </w:r>
            <w:r w:rsidRPr="00A131BD">
              <w:rPr>
                <w:rFonts w:cs="Tahoma"/>
                <w:color w:val="00B0F0"/>
                <w:sz w:val="20"/>
                <w:szCs w:val="20"/>
              </w:rPr>
              <w:t xml:space="preserve"> </w:t>
            </w:r>
            <w:r w:rsidRPr="00A131BD">
              <w:rPr>
                <w:rFonts w:cs="Tahoma"/>
                <w:sz w:val="20"/>
                <w:szCs w:val="20"/>
              </w:rPr>
              <w:t>pupils to generate, question and discuss evidence.</w:t>
            </w:r>
          </w:p>
        </w:tc>
        <w:tc>
          <w:tcPr>
            <w:tcW w:w="787" w:type="pct"/>
            <w:shd w:val="clear" w:color="auto" w:fill="FFFFFF" w:themeFill="background1"/>
          </w:tcPr>
          <w:p w14:paraId="349114C4" w14:textId="77777777" w:rsidR="00912ECD" w:rsidRPr="000F6340" w:rsidRDefault="00912ECD" w:rsidP="0029759F">
            <w:pPr>
              <w:tabs>
                <w:tab w:val="left" w:pos="4270"/>
              </w:tabs>
              <w:rPr>
                <w:iCs/>
                <w:sz w:val="18"/>
                <w:szCs w:val="18"/>
              </w:rPr>
            </w:pPr>
          </w:p>
          <w:p w14:paraId="3CD66045" w14:textId="77777777" w:rsidR="00912ECD" w:rsidRDefault="00912ECD" w:rsidP="0029759F">
            <w:pPr>
              <w:pStyle w:val="Body"/>
              <w:tabs>
                <w:tab w:val="left" w:pos="4270"/>
              </w:tabs>
              <w:rPr>
                <w:rFonts w:asciiTheme="minorHAnsi" w:hAnsiTheme="minorHAnsi"/>
                <w:iCs/>
                <w:sz w:val="18"/>
                <w:szCs w:val="18"/>
              </w:rPr>
            </w:pPr>
          </w:p>
        </w:tc>
        <w:tc>
          <w:tcPr>
            <w:tcW w:w="615" w:type="pct"/>
            <w:shd w:val="clear" w:color="auto" w:fill="FFFFFF" w:themeFill="background1"/>
          </w:tcPr>
          <w:p w14:paraId="07381255" w14:textId="77777777" w:rsidR="00912ECD" w:rsidRPr="000F6340" w:rsidRDefault="00912ECD" w:rsidP="0029759F">
            <w:pPr>
              <w:pStyle w:val="Default"/>
              <w:tabs>
                <w:tab w:val="left" w:pos="4270"/>
              </w:tabs>
              <w:rPr>
                <w:rFonts w:asciiTheme="minorHAnsi" w:hAnsiTheme="minorHAnsi"/>
                <w:color w:val="auto"/>
                <w:sz w:val="18"/>
                <w:szCs w:val="18"/>
                <w:lang w:bidi="ar-SA"/>
              </w:rPr>
            </w:pPr>
          </w:p>
        </w:tc>
        <w:tc>
          <w:tcPr>
            <w:tcW w:w="534" w:type="pct"/>
            <w:shd w:val="clear" w:color="auto" w:fill="FFFFFF" w:themeFill="background1"/>
            <w:vAlign w:val="center"/>
          </w:tcPr>
          <w:p w14:paraId="0D240380" w14:textId="77777777" w:rsidR="00912ECD" w:rsidRPr="000F6340" w:rsidRDefault="00912ECD" w:rsidP="0029759F">
            <w:pPr>
              <w:rPr>
                <w:rFonts w:eastAsia="Garamond" w:cstheme="majorBidi"/>
                <w:b/>
                <w:sz w:val="18"/>
                <w:szCs w:val="20"/>
              </w:rPr>
            </w:pPr>
          </w:p>
        </w:tc>
      </w:tr>
      <w:tr w:rsidR="00853D0E" w:rsidRPr="00B30E38" w14:paraId="37D08324" w14:textId="77777777" w:rsidTr="0029759F">
        <w:trPr>
          <w:trHeight w:val="1160"/>
        </w:trPr>
        <w:tc>
          <w:tcPr>
            <w:tcW w:w="933" w:type="pct"/>
            <w:shd w:val="clear" w:color="auto" w:fill="FFFFFF" w:themeFill="background1"/>
          </w:tcPr>
          <w:p w14:paraId="555CC3FC" w14:textId="77777777" w:rsidR="00912ECD" w:rsidRPr="000321C4" w:rsidRDefault="00912ECD" w:rsidP="0029759F">
            <w:pPr>
              <w:tabs>
                <w:tab w:val="left" w:pos="4270"/>
              </w:tabs>
              <w:rPr>
                <w:rFonts w:eastAsia="Garamond" w:cstheme="majorBidi"/>
                <w:b/>
                <w:sz w:val="20"/>
                <w:szCs w:val="20"/>
              </w:rPr>
            </w:pPr>
            <w:r w:rsidRPr="000321C4">
              <w:rPr>
                <w:b/>
                <w:sz w:val="20"/>
                <w:szCs w:val="20"/>
              </w:rPr>
              <w:lastRenderedPageBreak/>
              <w:t xml:space="preserve">Phase 3: </w:t>
            </w:r>
          </w:p>
          <w:p w14:paraId="62D7701D" w14:textId="77777777" w:rsidR="00912ECD" w:rsidRPr="00A131BD" w:rsidRDefault="00912ECD" w:rsidP="0029759F">
            <w:pPr>
              <w:tabs>
                <w:tab w:val="left" w:pos="4270"/>
              </w:tabs>
              <w:rPr>
                <w:rFonts w:eastAsia="Garamond" w:cstheme="majorBidi"/>
                <w:sz w:val="20"/>
                <w:szCs w:val="20"/>
              </w:rPr>
            </w:pPr>
            <w:r w:rsidRPr="000321C4">
              <w:rPr>
                <w:rFonts w:cs="Tahoma"/>
                <w:b/>
                <w:sz w:val="20"/>
                <w:szCs w:val="20"/>
              </w:rPr>
              <w:t>ANALYSE:</w:t>
            </w:r>
            <w:r w:rsidRPr="00A131BD">
              <w:rPr>
                <w:rFonts w:cs="Tahoma"/>
                <w:sz w:val="20"/>
                <w:szCs w:val="20"/>
              </w:rPr>
              <w:t xml:space="preserve"> students </w:t>
            </w:r>
            <w:proofErr w:type="spellStart"/>
            <w:r w:rsidRPr="00A131BD">
              <w:rPr>
                <w:rFonts w:cs="Tahoma"/>
                <w:sz w:val="20"/>
                <w:szCs w:val="20"/>
              </w:rPr>
              <w:t>analyse</w:t>
            </w:r>
            <w:proofErr w:type="spellEnd"/>
            <w:r w:rsidRPr="00A131BD">
              <w:rPr>
                <w:rFonts w:cs="Tahoma"/>
                <w:sz w:val="20"/>
                <w:szCs w:val="20"/>
              </w:rPr>
              <w:t xml:space="preserve"> evidence</w:t>
            </w:r>
          </w:p>
        </w:tc>
        <w:tc>
          <w:tcPr>
            <w:tcW w:w="2131" w:type="pct"/>
            <w:gridSpan w:val="4"/>
            <w:shd w:val="clear" w:color="auto" w:fill="FFFFFF" w:themeFill="background1"/>
          </w:tcPr>
          <w:p w14:paraId="7DF4F301" w14:textId="77777777" w:rsidR="00912ECD" w:rsidRPr="00A131BD" w:rsidRDefault="00912ECD" w:rsidP="0029759F">
            <w:pPr>
              <w:widowControl w:val="0"/>
              <w:tabs>
                <w:tab w:val="left" w:pos="4270"/>
              </w:tabs>
              <w:autoSpaceDE w:val="0"/>
              <w:autoSpaceDN w:val="0"/>
              <w:adjustRightInd w:val="0"/>
              <w:rPr>
                <w:rFonts w:eastAsia="Garamond" w:cstheme="majorBidi"/>
                <w:b/>
                <w:sz w:val="20"/>
                <w:szCs w:val="20"/>
              </w:rPr>
            </w:pPr>
            <w:r w:rsidRPr="00A131BD">
              <w:rPr>
                <w:rFonts w:cs="Tahoma"/>
                <w:sz w:val="20"/>
                <w:szCs w:val="20"/>
              </w:rPr>
              <w:t xml:space="preserve">Students </w:t>
            </w:r>
            <w:proofErr w:type="spellStart"/>
            <w:r w:rsidRPr="00A131BD">
              <w:rPr>
                <w:rFonts w:cs="Tahoma"/>
                <w:sz w:val="20"/>
                <w:szCs w:val="20"/>
              </w:rPr>
              <w:t>analyse</w:t>
            </w:r>
            <w:proofErr w:type="spellEnd"/>
            <w:r w:rsidRPr="00A131BD">
              <w:rPr>
                <w:rFonts w:cs="Tahoma"/>
                <w:sz w:val="20"/>
                <w:szCs w:val="20"/>
              </w:rPr>
              <w:t xml:space="preserve"> evidence, using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with each other and the teacher to support their developing understanding.</w:t>
            </w:r>
          </w:p>
        </w:tc>
        <w:tc>
          <w:tcPr>
            <w:tcW w:w="787" w:type="pct"/>
            <w:shd w:val="clear" w:color="auto" w:fill="FFFFFF" w:themeFill="background1"/>
          </w:tcPr>
          <w:p w14:paraId="391B71D6" w14:textId="77777777" w:rsidR="00912ECD" w:rsidRPr="000F6340" w:rsidRDefault="00912ECD" w:rsidP="0029759F">
            <w:pPr>
              <w:widowControl w:val="0"/>
              <w:tabs>
                <w:tab w:val="left" w:pos="4270"/>
              </w:tabs>
              <w:autoSpaceDE w:val="0"/>
              <w:autoSpaceDN w:val="0"/>
              <w:adjustRightInd w:val="0"/>
              <w:rPr>
                <w:rFonts w:eastAsia="Garamond" w:cstheme="majorBidi"/>
                <w:sz w:val="18"/>
                <w:szCs w:val="18"/>
              </w:rPr>
            </w:pPr>
            <w:r w:rsidRPr="000F6340">
              <w:rPr>
                <w:sz w:val="18"/>
                <w:szCs w:val="18"/>
              </w:rPr>
              <w:t xml:space="preserve"> </w:t>
            </w:r>
          </w:p>
        </w:tc>
        <w:tc>
          <w:tcPr>
            <w:tcW w:w="615" w:type="pct"/>
            <w:shd w:val="clear" w:color="auto" w:fill="FFFFFF" w:themeFill="background1"/>
          </w:tcPr>
          <w:p w14:paraId="6CEAFDF9" w14:textId="77777777" w:rsidR="00912ECD" w:rsidRPr="000F6340" w:rsidRDefault="00912ECD" w:rsidP="0029759F">
            <w:pPr>
              <w:tabs>
                <w:tab w:val="left" w:pos="4270"/>
              </w:tabs>
              <w:rPr>
                <w:rFonts w:eastAsia="Garamond" w:cstheme="majorBidi"/>
                <w:sz w:val="18"/>
                <w:szCs w:val="18"/>
              </w:rPr>
            </w:pPr>
          </w:p>
        </w:tc>
        <w:tc>
          <w:tcPr>
            <w:tcW w:w="534" w:type="pct"/>
            <w:shd w:val="clear" w:color="auto" w:fill="FFFFFF" w:themeFill="background1"/>
            <w:vAlign w:val="center"/>
          </w:tcPr>
          <w:p w14:paraId="0E1E347E" w14:textId="77777777" w:rsidR="00912ECD" w:rsidRPr="000F6340" w:rsidRDefault="00912ECD" w:rsidP="0029759F">
            <w:pPr>
              <w:rPr>
                <w:rFonts w:eastAsia="Garamond" w:cstheme="majorBidi"/>
                <w:b/>
                <w:sz w:val="18"/>
                <w:szCs w:val="20"/>
              </w:rPr>
            </w:pPr>
          </w:p>
        </w:tc>
      </w:tr>
      <w:tr w:rsidR="00853D0E" w:rsidRPr="00680C21" w14:paraId="45D07365" w14:textId="77777777" w:rsidTr="0029759F">
        <w:trPr>
          <w:trHeight w:val="1160"/>
        </w:trPr>
        <w:tc>
          <w:tcPr>
            <w:tcW w:w="933" w:type="pct"/>
            <w:shd w:val="clear" w:color="auto" w:fill="FFFFFF" w:themeFill="background1"/>
          </w:tcPr>
          <w:p w14:paraId="5543CCDA" w14:textId="77777777" w:rsidR="00912ECD" w:rsidRPr="000321C4" w:rsidRDefault="00912ECD" w:rsidP="0029759F">
            <w:pPr>
              <w:tabs>
                <w:tab w:val="left" w:pos="4270"/>
              </w:tabs>
              <w:rPr>
                <w:rFonts w:eastAsia="Garamond" w:cstheme="majorBidi"/>
                <w:b/>
                <w:sz w:val="20"/>
                <w:szCs w:val="20"/>
              </w:rPr>
            </w:pPr>
            <w:r w:rsidRPr="000321C4">
              <w:rPr>
                <w:b/>
                <w:sz w:val="20"/>
                <w:szCs w:val="20"/>
              </w:rPr>
              <w:t>Phase 4:</w:t>
            </w:r>
          </w:p>
          <w:p w14:paraId="251699B1" w14:textId="77777777" w:rsidR="00912ECD" w:rsidRPr="00A131BD" w:rsidRDefault="00912ECD" w:rsidP="0029759F">
            <w:pPr>
              <w:tabs>
                <w:tab w:val="left" w:pos="4270"/>
              </w:tabs>
              <w:rPr>
                <w:rFonts w:eastAsia="Garamond" w:cstheme="majorBidi"/>
                <w:sz w:val="20"/>
                <w:szCs w:val="20"/>
              </w:rPr>
            </w:pPr>
            <w:r w:rsidRPr="000321C4">
              <w:rPr>
                <w:rFonts w:cs="Tahoma"/>
                <w:b/>
                <w:sz w:val="20"/>
                <w:szCs w:val="20"/>
              </w:rPr>
              <w:t>EXPLAIN:</w:t>
            </w:r>
            <w:r w:rsidRPr="00A131BD">
              <w:rPr>
                <w:rFonts w:cs="Tahoma"/>
                <w:sz w:val="20"/>
                <w:szCs w:val="20"/>
              </w:rPr>
              <w:t xml:space="preserve"> students formulate an explanation based on evidence</w:t>
            </w:r>
          </w:p>
        </w:tc>
        <w:tc>
          <w:tcPr>
            <w:tcW w:w="2131" w:type="pct"/>
            <w:gridSpan w:val="4"/>
            <w:shd w:val="clear" w:color="auto" w:fill="FFFFFF" w:themeFill="background1"/>
          </w:tcPr>
          <w:p w14:paraId="6F12F49D" w14:textId="77777777" w:rsidR="00912ECD" w:rsidRPr="00A131BD" w:rsidRDefault="00912ECD" w:rsidP="0029759F">
            <w:pPr>
              <w:widowControl w:val="0"/>
              <w:tabs>
                <w:tab w:val="left" w:pos="4270"/>
              </w:tabs>
              <w:autoSpaceDE w:val="0"/>
              <w:autoSpaceDN w:val="0"/>
              <w:adjustRightInd w:val="0"/>
              <w:rPr>
                <w:rFonts w:eastAsia="Garamond" w:cstheme="majorBidi"/>
                <w:sz w:val="20"/>
                <w:szCs w:val="20"/>
              </w:rPr>
            </w:pPr>
            <w:r w:rsidRPr="00A131BD">
              <w:rPr>
                <w:rFonts w:cs="Tahoma"/>
                <w:sz w:val="20"/>
                <w:szCs w:val="20"/>
              </w:rPr>
              <w:t xml:space="preserve">Students use evidence they have generated and </w:t>
            </w:r>
            <w:proofErr w:type="spellStart"/>
            <w:r w:rsidRPr="00A131BD">
              <w:rPr>
                <w:rFonts w:cs="Tahoma"/>
                <w:sz w:val="20"/>
                <w:szCs w:val="20"/>
              </w:rPr>
              <w:t>analysed</w:t>
            </w:r>
            <w:proofErr w:type="spellEnd"/>
            <w:r w:rsidRPr="00A131BD">
              <w:rPr>
                <w:rFonts w:cs="Tahoma"/>
                <w:sz w:val="20"/>
                <w:szCs w:val="20"/>
              </w:rPr>
              <w:t xml:space="preserve"> to consider </w:t>
            </w:r>
            <w:r w:rsidRPr="00A131BD">
              <w:rPr>
                <w:rFonts w:cs="Tahoma"/>
                <w:i/>
                <w:color w:val="00B0F0"/>
                <w:sz w:val="20"/>
                <w:szCs w:val="20"/>
              </w:rPr>
              <w:t>possibilities</w:t>
            </w:r>
            <w:r w:rsidRPr="00A131BD">
              <w:rPr>
                <w:rFonts w:cs="Tahoma"/>
                <w:sz w:val="20"/>
                <w:szCs w:val="20"/>
              </w:rPr>
              <w:t xml:space="preserve"> for explanations that are original to them. They use argumentation and </w:t>
            </w:r>
            <w:r w:rsidRPr="00A131BD">
              <w:rPr>
                <w:rFonts w:cs="Tahoma"/>
                <w:i/>
                <w:color w:val="00B0F0"/>
                <w:sz w:val="20"/>
                <w:szCs w:val="20"/>
              </w:rPr>
              <w:t>dialogue</w:t>
            </w:r>
            <w:r w:rsidRPr="00A131BD">
              <w:rPr>
                <w:rFonts w:cs="Tahoma"/>
                <w:sz w:val="20"/>
                <w:szCs w:val="20"/>
              </w:rPr>
              <w:t xml:space="preserve"> to decide on the relative merits of the explanations they formulate, </w:t>
            </w:r>
            <w:r w:rsidRPr="00A131BD">
              <w:rPr>
                <w:rFonts w:cs="Tahoma"/>
                <w:i/>
                <w:color w:val="00B0F0"/>
                <w:sz w:val="20"/>
                <w:szCs w:val="20"/>
              </w:rPr>
              <w:t>playing</w:t>
            </w:r>
            <w:r w:rsidRPr="00A131BD">
              <w:rPr>
                <w:rFonts w:cs="Tahoma"/>
                <w:sz w:val="20"/>
                <w:szCs w:val="20"/>
              </w:rPr>
              <w:t xml:space="preserve"> with ideas.  </w:t>
            </w:r>
          </w:p>
        </w:tc>
        <w:tc>
          <w:tcPr>
            <w:tcW w:w="787" w:type="pct"/>
            <w:shd w:val="clear" w:color="auto" w:fill="FFFFFF" w:themeFill="background1"/>
          </w:tcPr>
          <w:p w14:paraId="453F18A8" w14:textId="77777777" w:rsidR="00912ECD" w:rsidRDefault="00912ECD" w:rsidP="0029759F">
            <w:pPr>
              <w:widowControl w:val="0"/>
              <w:tabs>
                <w:tab w:val="left" w:pos="4270"/>
              </w:tabs>
              <w:autoSpaceDE w:val="0"/>
              <w:autoSpaceDN w:val="0"/>
              <w:adjustRightInd w:val="0"/>
              <w:rPr>
                <w:rFonts w:eastAsia="Garamond" w:cstheme="majorBidi"/>
                <w:sz w:val="18"/>
                <w:szCs w:val="18"/>
              </w:rPr>
            </w:pPr>
            <w:r>
              <w:rPr>
                <w:sz w:val="18"/>
                <w:szCs w:val="18"/>
              </w:rPr>
              <w:t>.</w:t>
            </w:r>
          </w:p>
        </w:tc>
        <w:tc>
          <w:tcPr>
            <w:tcW w:w="615" w:type="pct"/>
            <w:shd w:val="clear" w:color="auto" w:fill="FFFFFF" w:themeFill="background1"/>
          </w:tcPr>
          <w:p w14:paraId="20A1B4FB" w14:textId="77777777" w:rsidR="00912ECD" w:rsidRDefault="00912ECD" w:rsidP="0029759F">
            <w:pPr>
              <w:tabs>
                <w:tab w:val="left" w:pos="4270"/>
              </w:tabs>
              <w:rPr>
                <w:rFonts w:eastAsia="Garamond" w:cstheme="majorBidi"/>
                <w:sz w:val="18"/>
                <w:szCs w:val="18"/>
              </w:rPr>
            </w:pPr>
          </w:p>
        </w:tc>
        <w:tc>
          <w:tcPr>
            <w:tcW w:w="534" w:type="pct"/>
            <w:shd w:val="clear" w:color="auto" w:fill="FFFFFF" w:themeFill="background1"/>
            <w:vAlign w:val="center"/>
          </w:tcPr>
          <w:p w14:paraId="76A8D3C0" w14:textId="77777777" w:rsidR="00912ECD" w:rsidRDefault="00912ECD" w:rsidP="0029759F">
            <w:pPr>
              <w:rPr>
                <w:rFonts w:eastAsia="Garamond" w:cstheme="majorBidi"/>
                <w:b/>
                <w:sz w:val="18"/>
                <w:szCs w:val="20"/>
              </w:rPr>
            </w:pPr>
          </w:p>
        </w:tc>
      </w:tr>
      <w:tr w:rsidR="00853D0E" w:rsidRPr="00680C21" w14:paraId="45F9C237" w14:textId="77777777" w:rsidTr="0029759F">
        <w:trPr>
          <w:trHeight w:val="126"/>
        </w:trPr>
        <w:tc>
          <w:tcPr>
            <w:tcW w:w="933" w:type="pct"/>
            <w:shd w:val="clear" w:color="auto" w:fill="FFFFFF" w:themeFill="background1"/>
          </w:tcPr>
          <w:p w14:paraId="68E7D343" w14:textId="77777777" w:rsidR="00912ECD" w:rsidRPr="000321C4" w:rsidRDefault="00912ECD" w:rsidP="0029759F">
            <w:pPr>
              <w:tabs>
                <w:tab w:val="left" w:pos="4270"/>
              </w:tabs>
              <w:rPr>
                <w:b/>
                <w:sz w:val="20"/>
                <w:szCs w:val="20"/>
              </w:rPr>
            </w:pPr>
            <w:r w:rsidRPr="000321C4">
              <w:rPr>
                <w:b/>
                <w:sz w:val="20"/>
                <w:szCs w:val="20"/>
              </w:rPr>
              <w:t>Phase 5:</w:t>
            </w:r>
          </w:p>
          <w:p w14:paraId="20A0AEEC" w14:textId="77777777" w:rsidR="00912ECD" w:rsidRPr="00A131BD" w:rsidRDefault="00912ECD" w:rsidP="0029759F">
            <w:pPr>
              <w:tabs>
                <w:tab w:val="left" w:pos="4270"/>
              </w:tabs>
              <w:rPr>
                <w:rFonts w:eastAsia="Garamond" w:cstheme="majorBidi"/>
                <w:sz w:val="20"/>
                <w:szCs w:val="20"/>
              </w:rPr>
            </w:pPr>
          </w:p>
          <w:p w14:paraId="4F6357B2" w14:textId="77777777" w:rsidR="00912ECD" w:rsidRPr="00A131BD" w:rsidRDefault="00912ECD" w:rsidP="0029759F">
            <w:pPr>
              <w:tabs>
                <w:tab w:val="left" w:pos="4270"/>
              </w:tabs>
              <w:rPr>
                <w:rFonts w:eastAsia="Garamond" w:cstheme="majorBidi"/>
                <w:sz w:val="20"/>
                <w:szCs w:val="20"/>
              </w:rPr>
            </w:pPr>
            <w:r w:rsidRPr="000321C4">
              <w:rPr>
                <w:rFonts w:cs="Tahoma"/>
                <w:b/>
                <w:sz w:val="20"/>
                <w:szCs w:val="20"/>
              </w:rPr>
              <w:t xml:space="preserve">CONNECT: </w:t>
            </w:r>
            <w:r w:rsidRPr="00A131BD">
              <w:rPr>
                <w:rFonts w:cs="Tahoma"/>
                <w:sz w:val="20"/>
                <w:szCs w:val="20"/>
              </w:rPr>
              <w:t>students connect explanations to scientific knowledge</w:t>
            </w:r>
          </w:p>
        </w:tc>
        <w:tc>
          <w:tcPr>
            <w:tcW w:w="2131" w:type="pct"/>
            <w:gridSpan w:val="4"/>
            <w:shd w:val="clear" w:color="auto" w:fill="FFFFFF" w:themeFill="background1"/>
          </w:tcPr>
          <w:p w14:paraId="312817D7" w14:textId="77777777" w:rsidR="00912ECD" w:rsidRPr="00C71042" w:rsidRDefault="00912ECD" w:rsidP="0029759F">
            <w:pPr>
              <w:tabs>
                <w:tab w:val="left" w:pos="4270"/>
              </w:tabs>
              <w:rPr>
                <w:rFonts w:eastAsia="Garamond" w:cstheme="majorBidi"/>
                <w:b/>
                <w:sz w:val="20"/>
                <w:szCs w:val="20"/>
              </w:rPr>
            </w:pPr>
            <w:r w:rsidRPr="00A131BD">
              <w:rPr>
                <w:rFonts w:cs="Tahoma"/>
                <w:sz w:val="20"/>
                <w:szCs w:val="20"/>
              </w:rPr>
              <w:t xml:space="preserve">Students connect their explanations with scientific knowledge, using </w:t>
            </w:r>
            <w:r w:rsidRPr="00A131BD">
              <w:rPr>
                <w:rFonts w:cs="Tahoma"/>
                <w:i/>
                <w:color w:val="00B0F0"/>
                <w:sz w:val="20"/>
                <w:szCs w:val="20"/>
              </w:rPr>
              <w:t>different ways of thinking and knowing</w:t>
            </w:r>
            <w:r w:rsidRPr="00A131BD">
              <w:rPr>
                <w:rFonts w:cs="Tahoma"/>
                <w:color w:val="00B0F0"/>
                <w:sz w:val="20"/>
                <w:szCs w:val="20"/>
              </w:rPr>
              <w:t xml:space="preserve"> </w:t>
            </w:r>
            <w:r w:rsidRPr="00A131BD">
              <w:rPr>
                <w:rFonts w:cs="Tahoma"/>
                <w:sz w:val="20"/>
                <w:szCs w:val="20"/>
              </w:rPr>
              <w:t>(‘knowing that’, ‘knowing how’, and ‘knowing this’) to relate their ideas to both disciplinary knowledge and to</w:t>
            </w:r>
            <w:r w:rsidRPr="00A131BD">
              <w:rPr>
                <w:rFonts w:cs="Tahoma"/>
                <w:i/>
                <w:color w:val="00B0F0"/>
                <w:sz w:val="20"/>
                <w:szCs w:val="20"/>
              </w:rPr>
              <w:t xml:space="preserve"> interdisciplinary</w:t>
            </w:r>
            <w:r w:rsidRPr="00A131BD">
              <w:rPr>
                <w:rFonts w:cs="Tahoma"/>
                <w:color w:val="00B0F0"/>
                <w:sz w:val="20"/>
                <w:szCs w:val="20"/>
              </w:rPr>
              <w:t xml:space="preserve"> </w:t>
            </w:r>
            <w:r w:rsidRPr="00A131BD">
              <w:rPr>
                <w:rFonts w:cs="Tahoma"/>
                <w:sz w:val="20"/>
                <w:szCs w:val="20"/>
              </w:rPr>
              <w:t>knowledge to understand the origin of their ideas and reflect on the strength of their evidence and explanations in relation to the original question.</w:t>
            </w:r>
          </w:p>
        </w:tc>
        <w:tc>
          <w:tcPr>
            <w:tcW w:w="787" w:type="pct"/>
            <w:shd w:val="clear" w:color="auto" w:fill="FFFFFF" w:themeFill="background1"/>
          </w:tcPr>
          <w:p w14:paraId="6A275437" w14:textId="77777777" w:rsidR="00912ECD" w:rsidRPr="000F6340" w:rsidRDefault="00912ECD" w:rsidP="0029759F">
            <w:pPr>
              <w:tabs>
                <w:tab w:val="left" w:pos="4270"/>
              </w:tabs>
              <w:rPr>
                <w:rFonts w:eastAsia="Garamond" w:cstheme="majorBidi"/>
                <w:sz w:val="18"/>
                <w:szCs w:val="18"/>
              </w:rPr>
            </w:pPr>
          </w:p>
        </w:tc>
        <w:tc>
          <w:tcPr>
            <w:tcW w:w="615" w:type="pct"/>
            <w:shd w:val="clear" w:color="auto" w:fill="FFFFFF" w:themeFill="background1"/>
          </w:tcPr>
          <w:p w14:paraId="01D6BC44" w14:textId="77777777" w:rsidR="00912ECD" w:rsidRDefault="00912ECD" w:rsidP="0029759F">
            <w:pPr>
              <w:pStyle w:val="Body"/>
              <w:tabs>
                <w:tab w:val="left" w:pos="4270"/>
              </w:tabs>
              <w:rPr>
                <w:rFonts w:asciiTheme="minorHAnsi" w:hAnsiTheme="minorHAnsi"/>
                <w:color w:val="auto"/>
                <w:sz w:val="18"/>
                <w:szCs w:val="18"/>
              </w:rPr>
            </w:pPr>
            <w:r>
              <w:rPr>
                <w:rFonts w:asciiTheme="minorHAnsi" w:hAnsiTheme="minorHAnsi"/>
                <w:sz w:val="18"/>
                <w:szCs w:val="18"/>
              </w:rPr>
              <w:t xml:space="preserve">. </w:t>
            </w:r>
          </w:p>
          <w:p w14:paraId="260140F7" w14:textId="77777777" w:rsidR="00912ECD" w:rsidRDefault="00912ECD" w:rsidP="0029759F">
            <w:pPr>
              <w:pStyle w:val="Body"/>
              <w:tabs>
                <w:tab w:val="left" w:pos="4270"/>
              </w:tabs>
              <w:rPr>
                <w:rFonts w:asciiTheme="minorHAnsi" w:hAnsiTheme="minorHAnsi"/>
                <w:color w:val="auto"/>
                <w:sz w:val="18"/>
                <w:szCs w:val="18"/>
              </w:rPr>
            </w:pPr>
          </w:p>
          <w:p w14:paraId="1926096B" w14:textId="77777777" w:rsidR="00912ECD" w:rsidRDefault="00912ECD" w:rsidP="0029759F">
            <w:pPr>
              <w:pStyle w:val="Body"/>
              <w:tabs>
                <w:tab w:val="left" w:pos="4270"/>
              </w:tabs>
              <w:rPr>
                <w:rFonts w:asciiTheme="minorHAnsi" w:hAnsiTheme="minorHAnsi"/>
                <w:sz w:val="18"/>
                <w:szCs w:val="18"/>
              </w:rPr>
            </w:pPr>
          </w:p>
        </w:tc>
        <w:tc>
          <w:tcPr>
            <w:tcW w:w="534" w:type="pct"/>
            <w:shd w:val="clear" w:color="auto" w:fill="FFFFFF" w:themeFill="background1"/>
            <w:vAlign w:val="center"/>
          </w:tcPr>
          <w:p w14:paraId="63441580" w14:textId="77777777" w:rsidR="00912ECD" w:rsidRDefault="00912ECD" w:rsidP="0029759F">
            <w:pPr>
              <w:rPr>
                <w:rFonts w:eastAsia="Garamond" w:cstheme="majorBidi"/>
                <w:b/>
                <w:sz w:val="18"/>
                <w:szCs w:val="20"/>
              </w:rPr>
            </w:pPr>
          </w:p>
        </w:tc>
      </w:tr>
      <w:tr w:rsidR="00853D0E" w:rsidRPr="00B30E38" w14:paraId="17A8B105" w14:textId="77777777" w:rsidTr="0029759F">
        <w:trPr>
          <w:trHeight w:val="1160"/>
        </w:trPr>
        <w:tc>
          <w:tcPr>
            <w:tcW w:w="933" w:type="pct"/>
            <w:shd w:val="clear" w:color="auto" w:fill="FFFFFF" w:themeFill="background1"/>
          </w:tcPr>
          <w:p w14:paraId="199C9558" w14:textId="77777777" w:rsidR="00912ECD" w:rsidRPr="000321C4" w:rsidRDefault="00912ECD" w:rsidP="0029759F">
            <w:pPr>
              <w:tabs>
                <w:tab w:val="left" w:pos="4270"/>
              </w:tabs>
              <w:rPr>
                <w:b/>
                <w:sz w:val="20"/>
                <w:szCs w:val="20"/>
              </w:rPr>
            </w:pPr>
            <w:r w:rsidRPr="000321C4">
              <w:rPr>
                <w:b/>
                <w:sz w:val="20"/>
                <w:szCs w:val="20"/>
              </w:rPr>
              <w:t>Phase 6:</w:t>
            </w:r>
          </w:p>
          <w:p w14:paraId="271A10E2" w14:textId="77777777" w:rsidR="00912ECD" w:rsidRPr="00A131BD" w:rsidRDefault="00912ECD" w:rsidP="0029759F">
            <w:pPr>
              <w:tabs>
                <w:tab w:val="left" w:pos="4270"/>
              </w:tabs>
              <w:rPr>
                <w:sz w:val="20"/>
                <w:szCs w:val="20"/>
              </w:rPr>
            </w:pPr>
          </w:p>
          <w:p w14:paraId="2E06859F" w14:textId="77777777" w:rsidR="00912ECD" w:rsidRPr="00A131BD" w:rsidRDefault="00912ECD" w:rsidP="0029759F">
            <w:pPr>
              <w:tabs>
                <w:tab w:val="left" w:pos="4270"/>
              </w:tabs>
              <w:rPr>
                <w:sz w:val="20"/>
                <w:szCs w:val="20"/>
              </w:rPr>
            </w:pPr>
            <w:r w:rsidRPr="000321C4">
              <w:rPr>
                <w:rFonts w:cs="Tahoma"/>
                <w:b/>
                <w:sz w:val="20"/>
                <w:szCs w:val="20"/>
              </w:rPr>
              <w:t>COMMUNICATE:</w:t>
            </w:r>
            <w:r w:rsidRPr="00A131BD">
              <w:rPr>
                <w:rFonts w:cs="Tahoma"/>
                <w:sz w:val="20"/>
                <w:szCs w:val="20"/>
              </w:rPr>
              <w:t xml:space="preserve"> students communicate and justify explanation</w:t>
            </w:r>
          </w:p>
        </w:tc>
        <w:tc>
          <w:tcPr>
            <w:tcW w:w="2131" w:type="pct"/>
            <w:gridSpan w:val="4"/>
            <w:shd w:val="clear" w:color="auto" w:fill="FFFFFF" w:themeFill="background1"/>
          </w:tcPr>
          <w:p w14:paraId="4B40DE3B" w14:textId="77777777" w:rsidR="00912ECD" w:rsidRPr="00A131BD" w:rsidRDefault="00912ECD" w:rsidP="0029759F">
            <w:pPr>
              <w:tabs>
                <w:tab w:val="left" w:pos="4270"/>
              </w:tabs>
              <w:rPr>
                <w:rFonts w:cs="Tahoma"/>
                <w:sz w:val="20"/>
                <w:szCs w:val="20"/>
              </w:rPr>
            </w:pPr>
            <w:r w:rsidRPr="00A131BD">
              <w:rPr>
                <w:rFonts w:cs="Tahoma"/>
                <w:sz w:val="20"/>
                <w:szCs w:val="20"/>
              </w:rPr>
              <w:t xml:space="preserve">Communication of </w:t>
            </w:r>
            <w:r w:rsidRPr="00A131BD">
              <w:rPr>
                <w:rFonts w:cs="Tahoma"/>
                <w:i/>
                <w:color w:val="00B0F0"/>
                <w:sz w:val="20"/>
                <w:szCs w:val="20"/>
              </w:rPr>
              <w:t>possibilities</w:t>
            </w:r>
            <w:r w:rsidRPr="00A131BD">
              <w:rPr>
                <w:rFonts w:cs="Tahoma"/>
                <w:sz w:val="20"/>
                <w:szCs w:val="20"/>
              </w:rPr>
              <w:t>, ideas and justifications through</w:t>
            </w:r>
            <w:r w:rsidRPr="00A131BD">
              <w:rPr>
                <w:rFonts w:cs="Tahoma"/>
                <w:i/>
                <w:color w:val="00B0F0"/>
                <w:sz w:val="20"/>
                <w:szCs w:val="20"/>
              </w:rPr>
              <w:t xml:space="preserve"> dialogue</w:t>
            </w:r>
            <w:r w:rsidRPr="00A131BD">
              <w:rPr>
                <w:rFonts w:cs="Tahoma"/>
                <w:color w:val="00B0F0"/>
                <w:sz w:val="20"/>
                <w:szCs w:val="20"/>
              </w:rPr>
              <w:t xml:space="preserve"> </w:t>
            </w:r>
            <w:r w:rsidRPr="00A131BD">
              <w:rPr>
                <w:rFonts w:cs="Tahoma"/>
                <w:sz w:val="20"/>
                <w:szCs w:val="20"/>
              </w:rPr>
              <w:t xml:space="preserve">with other students, with science educators, and with professional scientists offer students the chance to test their new thinking and experience and be </w:t>
            </w:r>
            <w:r w:rsidRPr="00A131BD">
              <w:rPr>
                <w:rFonts w:cs="Tahoma"/>
                <w:i/>
                <w:color w:val="00B0F0"/>
                <w:sz w:val="20"/>
                <w:szCs w:val="20"/>
              </w:rPr>
              <w:t xml:space="preserve">immersed </w:t>
            </w:r>
            <w:r w:rsidRPr="00A131BD">
              <w:rPr>
                <w:rFonts w:cs="Tahoma"/>
                <w:sz w:val="20"/>
                <w:szCs w:val="20"/>
              </w:rPr>
              <w:t xml:space="preserve">in a key part of the scientific process. Such communication is crucial to an </w:t>
            </w:r>
            <w:r w:rsidRPr="00A131BD">
              <w:rPr>
                <w:rFonts w:cs="Tahoma"/>
                <w:i/>
                <w:color w:val="00B0F0"/>
                <w:sz w:val="20"/>
                <w:szCs w:val="20"/>
              </w:rPr>
              <w:t xml:space="preserve">ethical </w:t>
            </w:r>
            <w:r w:rsidRPr="00A131BD">
              <w:rPr>
                <w:rFonts w:cs="Tahoma"/>
                <w:sz w:val="20"/>
                <w:szCs w:val="20"/>
              </w:rPr>
              <w:t>approach to working scientifically.</w:t>
            </w:r>
          </w:p>
        </w:tc>
        <w:tc>
          <w:tcPr>
            <w:tcW w:w="787" w:type="pct"/>
            <w:shd w:val="clear" w:color="auto" w:fill="FFFFFF" w:themeFill="background1"/>
          </w:tcPr>
          <w:p w14:paraId="129A637D" w14:textId="77777777" w:rsidR="00912ECD" w:rsidRPr="000F6340" w:rsidRDefault="00912ECD" w:rsidP="0029759F">
            <w:pPr>
              <w:tabs>
                <w:tab w:val="left" w:pos="4270"/>
              </w:tabs>
              <w:rPr>
                <w:rFonts w:eastAsia="Garamond" w:cstheme="majorBidi"/>
                <w:sz w:val="18"/>
                <w:szCs w:val="18"/>
              </w:rPr>
            </w:pPr>
          </w:p>
        </w:tc>
        <w:tc>
          <w:tcPr>
            <w:tcW w:w="615" w:type="pct"/>
            <w:shd w:val="clear" w:color="auto" w:fill="FFFFFF" w:themeFill="background1"/>
          </w:tcPr>
          <w:p w14:paraId="47E77505" w14:textId="77777777" w:rsidR="00912ECD" w:rsidRDefault="00912ECD" w:rsidP="0029759F">
            <w:pPr>
              <w:pStyle w:val="Body"/>
              <w:tabs>
                <w:tab w:val="left" w:pos="4270"/>
              </w:tabs>
              <w:rPr>
                <w:rFonts w:asciiTheme="minorHAnsi" w:hAnsiTheme="minorHAnsi"/>
                <w:sz w:val="18"/>
                <w:szCs w:val="18"/>
              </w:rPr>
            </w:pPr>
          </w:p>
        </w:tc>
        <w:tc>
          <w:tcPr>
            <w:tcW w:w="534" w:type="pct"/>
            <w:shd w:val="clear" w:color="auto" w:fill="FFFFFF" w:themeFill="background1"/>
            <w:vAlign w:val="center"/>
          </w:tcPr>
          <w:p w14:paraId="15812D04" w14:textId="77777777" w:rsidR="00912ECD" w:rsidRPr="000F6340" w:rsidRDefault="00912ECD" w:rsidP="0029759F">
            <w:pPr>
              <w:rPr>
                <w:rFonts w:eastAsia="Garamond" w:cstheme="majorBidi"/>
                <w:b/>
                <w:sz w:val="18"/>
                <w:szCs w:val="20"/>
              </w:rPr>
            </w:pPr>
          </w:p>
        </w:tc>
      </w:tr>
      <w:tr w:rsidR="00853D0E" w:rsidRPr="00B30E38" w14:paraId="328EC92F" w14:textId="77777777" w:rsidTr="0029759F">
        <w:trPr>
          <w:trHeight w:val="1160"/>
        </w:trPr>
        <w:tc>
          <w:tcPr>
            <w:tcW w:w="933" w:type="pct"/>
            <w:shd w:val="clear" w:color="auto" w:fill="FFFFFF" w:themeFill="background1"/>
          </w:tcPr>
          <w:p w14:paraId="3D9BD9FE" w14:textId="77777777" w:rsidR="00912ECD" w:rsidRPr="000321C4" w:rsidRDefault="00912ECD" w:rsidP="0029759F">
            <w:pPr>
              <w:tabs>
                <w:tab w:val="left" w:pos="4270"/>
              </w:tabs>
              <w:rPr>
                <w:b/>
                <w:sz w:val="20"/>
                <w:szCs w:val="20"/>
              </w:rPr>
            </w:pPr>
            <w:r w:rsidRPr="000321C4">
              <w:rPr>
                <w:b/>
                <w:sz w:val="20"/>
                <w:szCs w:val="20"/>
              </w:rPr>
              <w:lastRenderedPageBreak/>
              <w:t>Phase 7:</w:t>
            </w:r>
          </w:p>
          <w:p w14:paraId="1F06C290" w14:textId="77777777" w:rsidR="00912ECD" w:rsidRPr="00A131BD" w:rsidRDefault="00912ECD" w:rsidP="0029759F">
            <w:pPr>
              <w:tabs>
                <w:tab w:val="left" w:pos="4270"/>
              </w:tabs>
              <w:rPr>
                <w:sz w:val="20"/>
                <w:szCs w:val="20"/>
              </w:rPr>
            </w:pPr>
          </w:p>
          <w:p w14:paraId="6162C742" w14:textId="77777777" w:rsidR="00912ECD" w:rsidRPr="00A131BD" w:rsidRDefault="00912ECD" w:rsidP="0029759F">
            <w:pPr>
              <w:tabs>
                <w:tab w:val="left" w:pos="4270"/>
              </w:tabs>
              <w:rPr>
                <w:sz w:val="20"/>
                <w:szCs w:val="20"/>
              </w:rPr>
            </w:pPr>
            <w:r w:rsidRPr="000321C4">
              <w:rPr>
                <w:rFonts w:cs="Tahoma"/>
                <w:b/>
                <w:sz w:val="20"/>
                <w:szCs w:val="20"/>
              </w:rPr>
              <w:t>REFLECT:</w:t>
            </w:r>
            <w:r w:rsidRPr="00A131BD">
              <w:rPr>
                <w:rFonts w:cs="Tahoma"/>
                <w:sz w:val="20"/>
                <w:szCs w:val="20"/>
              </w:rPr>
              <w:t xml:space="preserve"> students reflect on the inquiry process and their learning</w:t>
            </w:r>
            <w:r w:rsidRPr="00A131BD">
              <w:rPr>
                <w:sz w:val="20"/>
                <w:szCs w:val="20"/>
              </w:rPr>
              <w:t xml:space="preserve"> </w:t>
            </w:r>
          </w:p>
        </w:tc>
        <w:tc>
          <w:tcPr>
            <w:tcW w:w="2131" w:type="pct"/>
            <w:gridSpan w:val="4"/>
            <w:shd w:val="clear" w:color="auto" w:fill="FFFFFF" w:themeFill="background1"/>
          </w:tcPr>
          <w:p w14:paraId="25830A9E" w14:textId="77777777" w:rsidR="00912ECD" w:rsidRPr="00A131BD" w:rsidRDefault="00912ECD" w:rsidP="0029759F">
            <w:pPr>
              <w:tabs>
                <w:tab w:val="left" w:pos="4270"/>
              </w:tabs>
              <w:rPr>
                <w:rFonts w:cs="Tahoma"/>
                <w:sz w:val="20"/>
                <w:szCs w:val="20"/>
              </w:rPr>
            </w:pPr>
            <w:r w:rsidRPr="00A131BD">
              <w:rPr>
                <w:rFonts w:cs="Tahoma"/>
                <w:i/>
                <w:color w:val="00B0F0"/>
                <w:sz w:val="20"/>
                <w:szCs w:val="20"/>
              </w:rPr>
              <w:t xml:space="preserve">Individual, collaborative and community-based </w:t>
            </w:r>
            <w:r w:rsidRPr="00A131BD">
              <w:rPr>
                <w:rFonts w:cs="Tahoma"/>
                <w:sz w:val="20"/>
                <w:szCs w:val="20"/>
              </w:rPr>
              <w:t xml:space="preserve">reflective </w:t>
            </w:r>
            <w:r w:rsidRPr="00A131BD">
              <w:rPr>
                <w:rFonts w:cs="Tahoma"/>
                <w:i/>
                <w:color w:val="00B0F0"/>
                <w:sz w:val="20"/>
                <w:szCs w:val="20"/>
              </w:rPr>
              <w:t>activity for change</w:t>
            </w:r>
            <w:r w:rsidRPr="00A131BD">
              <w:rPr>
                <w:rFonts w:cs="Tahoma"/>
                <w:color w:val="00B0F0"/>
                <w:sz w:val="20"/>
                <w:szCs w:val="20"/>
              </w:rPr>
              <w:t xml:space="preserve"> </w:t>
            </w:r>
            <w:r w:rsidRPr="00A131BD">
              <w:rPr>
                <w:rFonts w:cs="Tahoma"/>
                <w:sz w:val="20"/>
                <w:szCs w:val="20"/>
              </w:rPr>
              <w:t>both consolidates learning and enables students and teachers to balance educational tensions such as that between open-ended inquiry learning and the curriculum and assessment requirements of education.</w:t>
            </w:r>
          </w:p>
        </w:tc>
        <w:tc>
          <w:tcPr>
            <w:tcW w:w="787" w:type="pct"/>
            <w:shd w:val="clear" w:color="auto" w:fill="FFFFFF" w:themeFill="background1"/>
          </w:tcPr>
          <w:p w14:paraId="2F3B087F" w14:textId="77777777" w:rsidR="00912ECD" w:rsidRPr="000F6340" w:rsidRDefault="00912ECD" w:rsidP="0029759F">
            <w:pPr>
              <w:tabs>
                <w:tab w:val="left" w:pos="4270"/>
              </w:tabs>
              <w:rPr>
                <w:rFonts w:eastAsia="Garamond" w:cstheme="majorBidi"/>
                <w:sz w:val="18"/>
                <w:szCs w:val="18"/>
              </w:rPr>
            </w:pPr>
          </w:p>
        </w:tc>
        <w:tc>
          <w:tcPr>
            <w:tcW w:w="615" w:type="pct"/>
            <w:shd w:val="clear" w:color="auto" w:fill="FFFFFF" w:themeFill="background1"/>
          </w:tcPr>
          <w:p w14:paraId="06C1B35A" w14:textId="77777777" w:rsidR="00912ECD" w:rsidRDefault="00912ECD" w:rsidP="0029759F">
            <w:pPr>
              <w:pStyle w:val="Body"/>
              <w:tabs>
                <w:tab w:val="left" w:pos="4270"/>
              </w:tabs>
              <w:rPr>
                <w:rFonts w:asciiTheme="minorHAnsi" w:hAnsiTheme="minorHAnsi"/>
                <w:sz w:val="18"/>
                <w:szCs w:val="18"/>
              </w:rPr>
            </w:pPr>
          </w:p>
        </w:tc>
        <w:tc>
          <w:tcPr>
            <w:tcW w:w="534" w:type="pct"/>
            <w:shd w:val="clear" w:color="auto" w:fill="FFFFFF" w:themeFill="background1"/>
            <w:vAlign w:val="center"/>
          </w:tcPr>
          <w:p w14:paraId="500A348C" w14:textId="77777777" w:rsidR="00912ECD" w:rsidRPr="000F6340" w:rsidRDefault="00912ECD" w:rsidP="0029759F">
            <w:pPr>
              <w:rPr>
                <w:rFonts w:eastAsia="Garamond" w:cstheme="majorBidi"/>
                <w:b/>
                <w:sz w:val="18"/>
                <w:szCs w:val="20"/>
              </w:rPr>
            </w:pPr>
          </w:p>
        </w:tc>
      </w:tr>
    </w:tbl>
    <w:p w14:paraId="2AC8E040" w14:textId="77777777" w:rsidR="00912ECD" w:rsidRPr="00912ECD" w:rsidRDefault="00912ECD" w:rsidP="00895A68">
      <w:pPr>
        <w:rPr>
          <w:lang w:val="en-US"/>
        </w:rPr>
      </w:pPr>
    </w:p>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77777777"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1" w:name="_Toc450047483"/>
      <w:r w:rsidRPr="00853D0E">
        <w:rPr>
          <w:color w:val="1F497D" w:themeColor="text2"/>
          <w:sz w:val="22"/>
        </w:rPr>
        <w:lastRenderedPageBreak/>
        <w:t>Additional Information</w:t>
      </w:r>
      <w:bookmarkEnd w:id="21"/>
    </w:p>
    <w:p w14:paraId="3D423304" w14:textId="77777777" w:rsidR="00895A68" w:rsidRDefault="00895A68" w:rsidP="00895A68">
      <w:pPr>
        <w:rPr>
          <w:lang w:val="en-GB"/>
        </w:rPr>
      </w:pPr>
    </w:p>
    <w:p w14:paraId="2FABE623" w14:textId="77777777"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2" w:name="_Toc450047484"/>
      <w:r w:rsidRPr="00853D0E">
        <w:rPr>
          <w:color w:val="1F497D" w:themeColor="text2"/>
          <w:sz w:val="22"/>
        </w:rPr>
        <w:lastRenderedPageBreak/>
        <w:t>Assessment</w:t>
      </w:r>
      <w:bookmarkEnd w:id="22"/>
      <w:r w:rsidRPr="00853D0E">
        <w:rPr>
          <w:color w:val="1F497D" w:themeColor="text2"/>
          <w:sz w:val="22"/>
        </w:rPr>
        <w:t xml:space="preserve"> </w:t>
      </w:r>
    </w:p>
    <w:p w14:paraId="70A8A3B4" w14:textId="77777777" w:rsidR="00895A68" w:rsidRDefault="00895A68" w:rsidP="00895A68">
      <w:pPr>
        <w:rPr>
          <w:lang w:val="en-GB"/>
        </w:rPr>
      </w:pPr>
    </w:p>
    <w:p w14:paraId="109D2C2D" w14:textId="77777777" w:rsidR="00853D0E" w:rsidRDefault="00853D0E" w:rsidP="00895A68">
      <w:pPr>
        <w:rPr>
          <w:lang w:val="en-GB"/>
        </w:rPr>
      </w:pPr>
    </w:p>
    <w:p w14:paraId="78B47085" w14:textId="77777777" w:rsid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3" w:name="_Toc450047485"/>
      <w:r w:rsidRPr="00853D0E">
        <w:rPr>
          <w:color w:val="1F497D" w:themeColor="text2"/>
          <w:sz w:val="22"/>
        </w:rPr>
        <w:lastRenderedPageBreak/>
        <w:t>Possible Extension</w:t>
      </w:r>
      <w:bookmarkEnd w:id="23"/>
    </w:p>
    <w:p w14:paraId="3D4D84AB" w14:textId="77777777" w:rsidR="00853D0E" w:rsidRDefault="00853D0E" w:rsidP="00853D0E">
      <w:pPr>
        <w:rPr>
          <w:lang w:val="en-GB"/>
        </w:rPr>
      </w:pPr>
    </w:p>
    <w:p w14:paraId="61E772C1" w14:textId="77777777" w:rsidR="00853D0E"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4" w:name="_Toc450047486"/>
      <w:r w:rsidRPr="00853D0E">
        <w:rPr>
          <w:color w:val="1F497D" w:themeColor="text2"/>
          <w:sz w:val="22"/>
        </w:rPr>
        <w:lastRenderedPageBreak/>
        <w:t>References</w:t>
      </w:r>
      <w:bookmarkEnd w:id="24"/>
      <w:r w:rsidRPr="00853D0E">
        <w:rPr>
          <w:color w:val="1F497D" w:themeColor="text2"/>
          <w:sz w:val="22"/>
        </w:rPr>
        <w:t xml:space="preserve"> </w:t>
      </w:r>
    </w:p>
    <w:p w14:paraId="072A3FC4" w14:textId="77777777" w:rsidR="001F65D8" w:rsidRDefault="001F65D8" w:rsidP="008E1FC1">
      <w:pPr>
        <w:pStyle w:val="ListParagraph"/>
        <w:spacing w:before="0" w:after="0" w:line="276" w:lineRule="auto"/>
        <w:ind w:left="0"/>
        <w:rPr>
          <w:rFonts w:eastAsia="MyriadPro-Regular" w:cs="Tahoma"/>
          <w:color w:val="231F20"/>
          <w:szCs w:val="22"/>
          <w:lang w:val="en-US"/>
        </w:rPr>
      </w:pPr>
      <w:r w:rsidRPr="001156D3">
        <w:rPr>
          <w:rFonts w:eastAsia="MyriadPro-Regular" w:cs="Tahoma"/>
          <w:color w:val="231F20"/>
          <w:szCs w:val="22"/>
          <w:lang w:val="en-US"/>
        </w:rPr>
        <w:t xml:space="preserve"> </w:t>
      </w:r>
    </w:p>
    <w:p w14:paraId="7ADCFA05" w14:textId="77777777" w:rsidR="001F65D8" w:rsidRPr="001156D3" w:rsidRDefault="001F65D8" w:rsidP="008E1FC1">
      <w:pPr>
        <w:pStyle w:val="ListParagraph"/>
        <w:spacing w:before="0" w:after="0" w:line="276" w:lineRule="auto"/>
        <w:ind w:left="0"/>
        <w:rPr>
          <w:rFonts w:eastAsia="MyriadPro-Regular" w:cs="Tahoma"/>
          <w:color w:val="231F20"/>
          <w:szCs w:val="22"/>
          <w:lang w:val="en-US"/>
        </w:rPr>
      </w:pPr>
    </w:p>
    <w:p w14:paraId="0A709E63" w14:textId="77777777" w:rsidR="001F65D8" w:rsidRPr="00EE6994" w:rsidRDefault="001F65D8" w:rsidP="00EE6994">
      <w:pPr>
        <w:spacing w:line="360" w:lineRule="auto"/>
        <w:rPr>
          <w:rFonts w:cs="Tahoma"/>
          <w:lang w:val="en-US"/>
        </w:rPr>
        <w:sectPr w:rsidR="001F65D8" w:rsidRPr="00EE6994" w:rsidSect="00853D0E">
          <w:pgSz w:w="11906" w:h="16838" w:code="9"/>
          <w:pgMar w:top="2466" w:right="1134" w:bottom="1616" w:left="1332" w:header="567" w:footer="567" w:gutter="0"/>
          <w:cols w:space="708"/>
          <w:titlePg/>
          <w:docGrid w:linePitch="360"/>
        </w:sectPr>
      </w:pPr>
    </w:p>
    <w:bookmarkEnd w:id="0"/>
    <w:p w14:paraId="1D78E627" w14:textId="77777777" w:rsidR="001F65D8" w:rsidRDefault="001F65D8" w:rsidP="00BE5773">
      <w:pPr>
        <w:spacing w:before="0" w:after="0"/>
        <w:rPr>
          <w:lang w:val="en-US"/>
        </w:rPr>
      </w:pPr>
    </w:p>
    <w:sectPr w:rsidR="001F65D8" w:rsidSect="00853D0E">
      <w:headerReference w:type="first" r:id="rId13"/>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D023D" w14:textId="77777777" w:rsidR="00F72436" w:rsidRDefault="00F72436" w:rsidP="007A1096">
      <w:pPr>
        <w:spacing w:before="0" w:after="0" w:line="240" w:lineRule="auto"/>
      </w:pPr>
      <w:r>
        <w:separator/>
      </w:r>
    </w:p>
  </w:endnote>
  <w:endnote w:type="continuationSeparator" w:id="0">
    <w:p w14:paraId="31A591EF" w14:textId="77777777" w:rsidR="00F72436" w:rsidRDefault="00F72436"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1"/>
      <w:gridCol w:w="1417"/>
    </w:tblGrid>
    <w:tr w:rsidR="0029759F" w14:paraId="62BB60D4" w14:textId="77777777" w:rsidTr="00880297">
      <w:trPr>
        <w:cantSplit/>
      </w:trPr>
      <w:tc>
        <w:tcPr>
          <w:tcW w:w="8364" w:type="dxa"/>
        </w:tcPr>
        <w:p w14:paraId="13E28CD3" w14:textId="6C105666" w:rsidR="0029759F" w:rsidRPr="000B60BC" w:rsidRDefault="0029759F" w:rsidP="00565ED3">
          <w:pPr>
            <w:pStyle w:val="Footer"/>
            <w:ind w:left="1169" w:hanging="1169"/>
            <w:rPr>
              <w:lang w:val="en-US"/>
            </w:rPr>
          </w:pPr>
          <w:r>
            <w:rPr>
              <w:noProof/>
              <w:lang w:eastAsia="el-GR"/>
            </w:rPr>
            <w:drawing>
              <wp:anchor distT="0" distB="0" distL="114300" distR="114300" simplePos="0" relativeHeight="251656704" behindDoc="0" locked="0" layoutInCell="1" allowOverlap="1" wp14:anchorId="162FAE5E" wp14:editId="50190CE4">
                <wp:simplePos x="0" y="0"/>
                <wp:positionH relativeFrom="column">
                  <wp:posOffset>13335</wp:posOffset>
                </wp:positionH>
                <wp:positionV relativeFrom="paragraph">
                  <wp:posOffset>52070</wp:posOffset>
                </wp:positionV>
                <wp:extent cx="554990" cy="372110"/>
                <wp:effectExtent l="0" t="0" r="3810" b="889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77777777" w:rsidR="0029759F" w:rsidRDefault="0029759F" w:rsidP="00880297">
          <w:pPr>
            <w:pStyle w:val="Footer"/>
            <w:jc w:val="right"/>
          </w:pPr>
          <w:r>
            <w:rPr>
              <w:lang w:val="en-US"/>
            </w:rPr>
            <w:t>Page</w:t>
          </w:r>
          <w:r>
            <w:fldChar w:fldCharType="begin"/>
          </w:r>
          <w:r>
            <w:instrText xml:space="preserve"> PAGE </w:instrText>
          </w:r>
          <w:r>
            <w:fldChar w:fldCharType="separate"/>
          </w:r>
          <w:r w:rsidR="00E1193A">
            <w:rPr>
              <w:noProof/>
            </w:rPr>
            <w:t>7</w:t>
          </w:r>
          <w:r>
            <w:rPr>
              <w:noProof/>
            </w:rPr>
            <w:fldChar w:fldCharType="end"/>
          </w:r>
          <w:r>
            <w:rPr>
              <w:lang w:val="en-US"/>
            </w:rPr>
            <w:t>of</w:t>
          </w:r>
          <w:fldSimple w:instr=" NUMPAGES ">
            <w:r w:rsidR="00E1193A">
              <w:rPr>
                <w:noProof/>
              </w:rPr>
              <w:t>21</w:t>
            </w:r>
          </w:fldSimple>
        </w:p>
      </w:tc>
    </w:tr>
  </w:tbl>
  <w:p w14:paraId="497E8CF1" w14:textId="77777777" w:rsidR="0029759F" w:rsidRDefault="00297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1"/>
      <w:gridCol w:w="1417"/>
    </w:tblGrid>
    <w:tr w:rsidR="0029759F" w14:paraId="2BB9E4B3" w14:textId="77777777" w:rsidTr="0029759F">
      <w:trPr>
        <w:cantSplit/>
      </w:trPr>
      <w:tc>
        <w:tcPr>
          <w:tcW w:w="8364" w:type="dxa"/>
        </w:tcPr>
        <w:p w14:paraId="63F5E5DC" w14:textId="46D16349" w:rsidR="0029759F" w:rsidRPr="000B60BC" w:rsidRDefault="0029759F" w:rsidP="0029759F">
          <w:pPr>
            <w:pStyle w:val="Footer"/>
            <w:ind w:left="1169" w:hanging="1169"/>
            <w:rPr>
              <w:lang w:val="en-US"/>
            </w:rPr>
          </w:pPr>
          <w:r>
            <w:rPr>
              <w:noProof/>
              <w:lang w:eastAsia="el-GR"/>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77777777" w:rsidR="0029759F" w:rsidRDefault="0029759F" w:rsidP="0029759F">
          <w:pPr>
            <w:pStyle w:val="Footer"/>
            <w:jc w:val="right"/>
          </w:pPr>
          <w:r>
            <w:rPr>
              <w:lang w:val="en-US"/>
            </w:rPr>
            <w:t>Page</w:t>
          </w:r>
          <w:r>
            <w:fldChar w:fldCharType="begin"/>
          </w:r>
          <w:r>
            <w:instrText xml:space="preserve"> PAGE </w:instrText>
          </w:r>
          <w:r>
            <w:fldChar w:fldCharType="separate"/>
          </w:r>
          <w:r w:rsidR="00E1193A">
            <w:rPr>
              <w:noProof/>
            </w:rPr>
            <w:t>18</w:t>
          </w:r>
          <w:r>
            <w:rPr>
              <w:noProof/>
            </w:rPr>
            <w:fldChar w:fldCharType="end"/>
          </w:r>
          <w:r>
            <w:rPr>
              <w:lang w:val="en-US"/>
            </w:rPr>
            <w:t>of</w:t>
          </w:r>
          <w:fldSimple w:instr=" NUMPAGES ">
            <w:r w:rsidR="00E1193A">
              <w:rPr>
                <w:noProof/>
              </w:rPr>
              <w:t>21</w:t>
            </w:r>
          </w:fldSimple>
        </w:p>
      </w:tc>
    </w:tr>
  </w:tbl>
  <w:p w14:paraId="3DD99E21" w14:textId="77777777" w:rsidR="0029759F" w:rsidRDefault="0029759F" w:rsidP="00C36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0CA1" w14:textId="77777777" w:rsidR="00F72436" w:rsidRDefault="00F72436" w:rsidP="007A1096">
      <w:pPr>
        <w:spacing w:before="0" w:after="0" w:line="240" w:lineRule="auto"/>
      </w:pPr>
      <w:r>
        <w:separator/>
      </w:r>
    </w:p>
  </w:footnote>
  <w:footnote w:type="continuationSeparator" w:id="0">
    <w:p w14:paraId="1195059C" w14:textId="77777777" w:rsidR="00F72436" w:rsidRDefault="00F72436" w:rsidP="007A10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29759F"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CA4F639" w:rsidR="0029759F" w:rsidRPr="00CB30CC" w:rsidRDefault="0029759F">
          <w:pPr>
            <w:rPr>
              <w:lang w:val="en-GB"/>
            </w:rPr>
          </w:pPr>
          <w:r>
            <w:rPr>
              <w:b/>
              <w:noProof/>
              <w:lang w:eastAsia="el-GR"/>
            </w:rPr>
            <w:drawing>
              <wp:inline distT="0" distB="0" distL="0" distR="0" wp14:anchorId="5C5A7B0E" wp14:editId="4FD800D6">
                <wp:extent cx="1871345" cy="680720"/>
                <wp:effectExtent l="0" t="0" r="8255" b="5080"/>
                <wp:docPr id="1"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29759F" w:rsidRDefault="0029759F" w:rsidP="00FF5B80">
          <w:pPr>
            <w:jc w:val="center"/>
            <w:rPr>
              <w:b/>
              <w:sz w:val="28"/>
              <w:szCs w:val="28"/>
              <w:lang w:val="en-US"/>
            </w:rPr>
          </w:pPr>
        </w:p>
        <w:p w14:paraId="031AFF6E" w14:textId="77777777" w:rsidR="0029759F" w:rsidRPr="007A1096" w:rsidRDefault="0029759F"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29759F" w:rsidRPr="00765F7C" w:rsidRDefault="0029759F" w:rsidP="00FF5B80">
    <w:pPr>
      <w:pStyle w:val="Header"/>
      <w:spacing w:before="0" w:after="0"/>
      <w:rPr>
        <w:sz w:val="10"/>
        <w:szCs w:val="1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29759F"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520CA0E" w:rsidR="0029759F" w:rsidRPr="00ED0473" w:rsidRDefault="0029759F" w:rsidP="0037618E">
          <w:pPr>
            <w:jc w:val="center"/>
            <w:rPr>
              <w:b/>
              <w:szCs w:val="22"/>
            </w:rPr>
          </w:pPr>
          <w:r>
            <w:rPr>
              <w:noProof/>
              <w:lang w:eastAsia="el-GR"/>
            </w:rPr>
            <w:drawing>
              <wp:inline distT="0" distB="0" distL="0" distR="0" wp14:anchorId="3E40FD4D" wp14:editId="14978D9F">
                <wp:extent cx="1871345" cy="680720"/>
                <wp:effectExtent l="0" t="0" r="8255" b="5080"/>
                <wp:docPr id="3" name="Picture 3"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29759F" w:rsidRPr="009274BB" w:rsidRDefault="0029759F"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29759F" w:rsidRPr="00565ED3" w:rsidRDefault="0029759F" w:rsidP="00FF5B80">
    <w:pPr>
      <w:pStyle w:val="Header"/>
      <w:jc w:val="both"/>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29759F" w:rsidRPr="00B30E38" w14:paraId="3CAC90D1" w14:textId="77777777" w:rsidTr="00CF46FF">
      <w:trPr>
        <w:cantSplit/>
        <w:trHeight w:val="1782"/>
      </w:trPr>
      <w:tc>
        <w:tcPr>
          <w:tcW w:w="3299" w:type="dxa"/>
          <w:tcBorders>
            <w:top w:val="single" w:sz="12" w:space="0" w:color="auto"/>
            <w:bottom w:val="single" w:sz="12" w:space="0" w:color="auto"/>
          </w:tcBorders>
        </w:tcPr>
        <w:p w14:paraId="0A7927EB" w14:textId="1E287218" w:rsidR="0029759F" w:rsidRPr="00ED0473" w:rsidRDefault="0029759F" w:rsidP="00CF46FF">
          <w:pPr>
            <w:rPr>
              <w:szCs w:val="22"/>
              <w:lang w:val="en-GB"/>
            </w:rPr>
          </w:pPr>
          <w:r>
            <w:rPr>
              <w:b/>
              <w:noProof/>
              <w:lang w:eastAsia="el-GR"/>
            </w:rPr>
            <w:drawing>
              <wp:inline distT="0" distB="0" distL="0" distR="0" wp14:anchorId="5E4252CE" wp14:editId="391CBA6B">
                <wp:extent cx="1871345" cy="680720"/>
                <wp:effectExtent l="0" t="0" r="8255" b="5080"/>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4FD1625" w14:textId="77777777" w:rsidR="0029759F" w:rsidRDefault="0029759F" w:rsidP="00CF46FF">
          <w:pPr>
            <w:jc w:val="center"/>
            <w:rPr>
              <w:b/>
              <w:sz w:val="28"/>
              <w:szCs w:val="28"/>
              <w:lang w:val="en-US"/>
            </w:rPr>
          </w:pPr>
        </w:p>
        <w:p w14:paraId="5C4776FC" w14:textId="77777777" w:rsidR="0029759F" w:rsidRPr="00ED0473" w:rsidRDefault="0029759F"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14:paraId="433C71A6" w14:textId="77777777" w:rsidR="0029759F" w:rsidRPr="0004180E" w:rsidRDefault="0029759F" w:rsidP="00FF5B80">
    <w:pPr>
      <w:pStyle w:val="Header"/>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3AE"/>
    <w:multiLevelType w:val="hybridMultilevel"/>
    <w:tmpl w:val="A89C1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D07F19"/>
    <w:multiLevelType w:val="hybridMultilevel"/>
    <w:tmpl w:val="877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 w15:restartNumberingAfterBreak="0">
    <w:nsid w:val="410D588B"/>
    <w:multiLevelType w:val="hybridMultilevel"/>
    <w:tmpl w:val="24D6A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96"/>
    <w:rsid w:val="000129C4"/>
    <w:rsid w:val="000321C4"/>
    <w:rsid w:val="00034808"/>
    <w:rsid w:val="00034E1A"/>
    <w:rsid w:val="000354AB"/>
    <w:rsid w:val="0004180E"/>
    <w:rsid w:val="00056854"/>
    <w:rsid w:val="000816D8"/>
    <w:rsid w:val="00081C13"/>
    <w:rsid w:val="00087749"/>
    <w:rsid w:val="00094D99"/>
    <w:rsid w:val="00097A34"/>
    <w:rsid w:val="00097A5E"/>
    <w:rsid w:val="000A6374"/>
    <w:rsid w:val="000B1589"/>
    <w:rsid w:val="000B32F6"/>
    <w:rsid w:val="000B60BC"/>
    <w:rsid w:val="000C6003"/>
    <w:rsid w:val="000C7F54"/>
    <w:rsid w:val="000E4992"/>
    <w:rsid w:val="000E6D45"/>
    <w:rsid w:val="000F227A"/>
    <w:rsid w:val="000F4D68"/>
    <w:rsid w:val="000F74B0"/>
    <w:rsid w:val="001156D3"/>
    <w:rsid w:val="0012062A"/>
    <w:rsid w:val="00153E22"/>
    <w:rsid w:val="001654A0"/>
    <w:rsid w:val="0017138C"/>
    <w:rsid w:val="001729C9"/>
    <w:rsid w:val="001758B7"/>
    <w:rsid w:val="00184C90"/>
    <w:rsid w:val="00184EC0"/>
    <w:rsid w:val="00187DBD"/>
    <w:rsid w:val="001C7743"/>
    <w:rsid w:val="001F65D8"/>
    <w:rsid w:val="00207C67"/>
    <w:rsid w:val="00217E7D"/>
    <w:rsid w:val="00217F01"/>
    <w:rsid w:val="002208A1"/>
    <w:rsid w:val="002475B9"/>
    <w:rsid w:val="002512F4"/>
    <w:rsid w:val="00267647"/>
    <w:rsid w:val="00270829"/>
    <w:rsid w:val="002708CE"/>
    <w:rsid w:val="00272C89"/>
    <w:rsid w:val="002770C7"/>
    <w:rsid w:val="00280174"/>
    <w:rsid w:val="00285F53"/>
    <w:rsid w:val="00290BAA"/>
    <w:rsid w:val="002912C9"/>
    <w:rsid w:val="00293D52"/>
    <w:rsid w:val="00295F28"/>
    <w:rsid w:val="002971CB"/>
    <w:rsid w:val="0029759F"/>
    <w:rsid w:val="002B2343"/>
    <w:rsid w:val="002C2A6F"/>
    <w:rsid w:val="002D2DE3"/>
    <w:rsid w:val="003010F1"/>
    <w:rsid w:val="00310FD6"/>
    <w:rsid w:val="00327B2E"/>
    <w:rsid w:val="003417FA"/>
    <w:rsid w:val="003450A6"/>
    <w:rsid w:val="0037369A"/>
    <w:rsid w:val="0037618E"/>
    <w:rsid w:val="00377815"/>
    <w:rsid w:val="00387160"/>
    <w:rsid w:val="0039504E"/>
    <w:rsid w:val="003A02A7"/>
    <w:rsid w:val="003A1708"/>
    <w:rsid w:val="003A7E7F"/>
    <w:rsid w:val="003B6CF1"/>
    <w:rsid w:val="003D4338"/>
    <w:rsid w:val="003F4AAD"/>
    <w:rsid w:val="003F56A4"/>
    <w:rsid w:val="00425A23"/>
    <w:rsid w:val="00436EF3"/>
    <w:rsid w:val="004421BB"/>
    <w:rsid w:val="00442217"/>
    <w:rsid w:val="0047477C"/>
    <w:rsid w:val="004822BC"/>
    <w:rsid w:val="00486307"/>
    <w:rsid w:val="00494B20"/>
    <w:rsid w:val="00496269"/>
    <w:rsid w:val="004973DE"/>
    <w:rsid w:val="004A0FB3"/>
    <w:rsid w:val="004A5AD7"/>
    <w:rsid w:val="004A765A"/>
    <w:rsid w:val="004B72FB"/>
    <w:rsid w:val="004C182B"/>
    <w:rsid w:val="004D3582"/>
    <w:rsid w:val="004F036A"/>
    <w:rsid w:val="004F4F3D"/>
    <w:rsid w:val="00507C72"/>
    <w:rsid w:val="0051021D"/>
    <w:rsid w:val="00524646"/>
    <w:rsid w:val="00545E38"/>
    <w:rsid w:val="0055708E"/>
    <w:rsid w:val="00562829"/>
    <w:rsid w:val="00565ED3"/>
    <w:rsid w:val="0057123B"/>
    <w:rsid w:val="005766DC"/>
    <w:rsid w:val="00583CA9"/>
    <w:rsid w:val="005A2B38"/>
    <w:rsid w:val="005B3C4C"/>
    <w:rsid w:val="005B3C5F"/>
    <w:rsid w:val="005E50A4"/>
    <w:rsid w:val="006006CA"/>
    <w:rsid w:val="00602CDA"/>
    <w:rsid w:val="00606892"/>
    <w:rsid w:val="006113D5"/>
    <w:rsid w:val="006231CB"/>
    <w:rsid w:val="006262CA"/>
    <w:rsid w:val="00632564"/>
    <w:rsid w:val="00632BC3"/>
    <w:rsid w:val="006504FD"/>
    <w:rsid w:val="0066640C"/>
    <w:rsid w:val="00672895"/>
    <w:rsid w:val="00672900"/>
    <w:rsid w:val="00677DCE"/>
    <w:rsid w:val="00683214"/>
    <w:rsid w:val="006856FE"/>
    <w:rsid w:val="00686F2D"/>
    <w:rsid w:val="00696734"/>
    <w:rsid w:val="006B23F9"/>
    <w:rsid w:val="006C0ABB"/>
    <w:rsid w:val="006D1A45"/>
    <w:rsid w:val="006F24D1"/>
    <w:rsid w:val="0070076C"/>
    <w:rsid w:val="00702FFD"/>
    <w:rsid w:val="00747FFB"/>
    <w:rsid w:val="00765040"/>
    <w:rsid w:val="00765F7C"/>
    <w:rsid w:val="00767886"/>
    <w:rsid w:val="007731CA"/>
    <w:rsid w:val="0077669D"/>
    <w:rsid w:val="00781DEC"/>
    <w:rsid w:val="00786BFE"/>
    <w:rsid w:val="00794AA6"/>
    <w:rsid w:val="0079579F"/>
    <w:rsid w:val="007A1096"/>
    <w:rsid w:val="007A1BA5"/>
    <w:rsid w:val="007C1D40"/>
    <w:rsid w:val="007C7B9B"/>
    <w:rsid w:val="007D203A"/>
    <w:rsid w:val="007E4C50"/>
    <w:rsid w:val="007F4ACF"/>
    <w:rsid w:val="008018C7"/>
    <w:rsid w:val="0080298E"/>
    <w:rsid w:val="00810C0B"/>
    <w:rsid w:val="00817C35"/>
    <w:rsid w:val="00834F72"/>
    <w:rsid w:val="00853D0E"/>
    <w:rsid w:val="00867B09"/>
    <w:rsid w:val="00880297"/>
    <w:rsid w:val="00883621"/>
    <w:rsid w:val="00895A68"/>
    <w:rsid w:val="008A1D4D"/>
    <w:rsid w:val="008B22A6"/>
    <w:rsid w:val="008B33BC"/>
    <w:rsid w:val="008B4E4B"/>
    <w:rsid w:val="008C3E8D"/>
    <w:rsid w:val="008D7B60"/>
    <w:rsid w:val="008E1FC1"/>
    <w:rsid w:val="008E4924"/>
    <w:rsid w:val="008F11FD"/>
    <w:rsid w:val="00906185"/>
    <w:rsid w:val="00912ECD"/>
    <w:rsid w:val="00915E63"/>
    <w:rsid w:val="00927445"/>
    <w:rsid w:val="009274BB"/>
    <w:rsid w:val="00947099"/>
    <w:rsid w:val="009664DB"/>
    <w:rsid w:val="00975959"/>
    <w:rsid w:val="009C042F"/>
    <w:rsid w:val="009C3495"/>
    <w:rsid w:val="009D4DD3"/>
    <w:rsid w:val="009E4F5A"/>
    <w:rsid w:val="009F6885"/>
    <w:rsid w:val="00A03755"/>
    <w:rsid w:val="00A24DE0"/>
    <w:rsid w:val="00A27458"/>
    <w:rsid w:val="00A4100D"/>
    <w:rsid w:val="00A539AA"/>
    <w:rsid w:val="00A57386"/>
    <w:rsid w:val="00A6156D"/>
    <w:rsid w:val="00A6495B"/>
    <w:rsid w:val="00A70FFE"/>
    <w:rsid w:val="00A81ECE"/>
    <w:rsid w:val="00A84AEF"/>
    <w:rsid w:val="00A87D11"/>
    <w:rsid w:val="00AC1C09"/>
    <w:rsid w:val="00AC3037"/>
    <w:rsid w:val="00AC4F6E"/>
    <w:rsid w:val="00AC613E"/>
    <w:rsid w:val="00AD135A"/>
    <w:rsid w:val="00AF5B1D"/>
    <w:rsid w:val="00B21250"/>
    <w:rsid w:val="00B30E38"/>
    <w:rsid w:val="00B46D67"/>
    <w:rsid w:val="00B4727F"/>
    <w:rsid w:val="00B55B8A"/>
    <w:rsid w:val="00B609AC"/>
    <w:rsid w:val="00B67C9B"/>
    <w:rsid w:val="00B91C4A"/>
    <w:rsid w:val="00B96127"/>
    <w:rsid w:val="00BB4A6D"/>
    <w:rsid w:val="00BB7A1C"/>
    <w:rsid w:val="00BD01CD"/>
    <w:rsid w:val="00BE5773"/>
    <w:rsid w:val="00BE6600"/>
    <w:rsid w:val="00BE77C8"/>
    <w:rsid w:val="00C06A10"/>
    <w:rsid w:val="00C078A2"/>
    <w:rsid w:val="00C07EB4"/>
    <w:rsid w:val="00C12A8C"/>
    <w:rsid w:val="00C309F8"/>
    <w:rsid w:val="00C36AD0"/>
    <w:rsid w:val="00C41586"/>
    <w:rsid w:val="00C43691"/>
    <w:rsid w:val="00C628A8"/>
    <w:rsid w:val="00C67806"/>
    <w:rsid w:val="00C73210"/>
    <w:rsid w:val="00C768A2"/>
    <w:rsid w:val="00C80246"/>
    <w:rsid w:val="00C80D23"/>
    <w:rsid w:val="00C83F82"/>
    <w:rsid w:val="00C876CF"/>
    <w:rsid w:val="00C97F4F"/>
    <w:rsid w:val="00CA0F16"/>
    <w:rsid w:val="00CB0337"/>
    <w:rsid w:val="00CB30CC"/>
    <w:rsid w:val="00CB5BA2"/>
    <w:rsid w:val="00CB6AE5"/>
    <w:rsid w:val="00CC2690"/>
    <w:rsid w:val="00CD253E"/>
    <w:rsid w:val="00CD46FC"/>
    <w:rsid w:val="00CE066B"/>
    <w:rsid w:val="00CE2A0A"/>
    <w:rsid w:val="00CF18E5"/>
    <w:rsid w:val="00CF46FF"/>
    <w:rsid w:val="00CF57B2"/>
    <w:rsid w:val="00D01387"/>
    <w:rsid w:val="00D05CDF"/>
    <w:rsid w:val="00D207A8"/>
    <w:rsid w:val="00D228AB"/>
    <w:rsid w:val="00D230D4"/>
    <w:rsid w:val="00D259F5"/>
    <w:rsid w:val="00D27DBA"/>
    <w:rsid w:val="00D351CE"/>
    <w:rsid w:val="00D402B8"/>
    <w:rsid w:val="00D435B6"/>
    <w:rsid w:val="00D550F0"/>
    <w:rsid w:val="00D635FB"/>
    <w:rsid w:val="00D97417"/>
    <w:rsid w:val="00DA6188"/>
    <w:rsid w:val="00DA6976"/>
    <w:rsid w:val="00DA756F"/>
    <w:rsid w:val="00DA7D51"/>
    <w:rsid w:val="00DA7E67"/>
    <w:rsid w:val="00DB2B29"/>
    <w:rsid w:val="00DC295A"/>
    <w:rsid w:val="00DC3C56"/>
    <w:rsid w:val="00DD2356"/>
    <w:rsid w:val="00DD4123"/>
    <w:rsid w:val="00DD4D7D"/>
    <w:rsid w:val="00DE6747"/>
    <w:rsid w:val="00DF176D"/>
    <w:rsid w:val="00DF63AF"/>
    <w:rsid w:val="00E001F3"/>
    <w:rsid w:val="00E05353"/>
    <w:rsid w:val="00E07BBF"/>
    <w:rsid w:val="00E1193A"/>
    <w:rsid w:val="00E17F52"/>
    <w:rsid w:val="00E212B8"/>
    <w:rsid w:val="00E268C3"/>
    <w:rsid w:val="00E26F73"/>
    <w:rsid w:val="00E30CA6"/>
    <w:rsid w:val="00E30FEF"/>
    <w:rsid w:val="00E4017E"/>
    <w:rsid w:val="00E44FC9"/>
    <w:rsid w:val="00E474E1"/>
    <w:rsid w:val="00E7145D"/>
    <w:rsid w:val="00E729DE"/>
    <w:rsid w:val="00E73A47"/>
    <w:rsid w:val="00EA1221"/>
    <w:rsid w:val="00EB0F2C"/>
    <w:rsid w:val="00EC306E"/>
    <w:rsid w:val="00ED0473"/>
    <w:rsid w:val="00ED0AD0"/>
    <w:rsid w:val="00ED1530"/>
    <w:rsid w:val="00EE6994"/>
    <w:rsid w:val="00EF5622"/>
    <w:rsid w:val="00F07346"/>
    <w:rsid w:val="00F47B43"/>
    <w:rsid w:val="00F52284"/>
    <w:rsid w:val="00F5560C"/>
    <w:rsid w:val="00F602CD"/>
    <w:rsid w:val="00F662A6"/>
    <w:rsid w:val="00F72436"/>
    <w:rsid w:val="00F92AFA"/>
    <w:rsid w:val="00F936A7"/>
    <w:rsid w:val="00F97A64"/>
    <w:rsid w:val="00FA00B3"/>
    <w:rsid w:val="00FB21A3"/>
    <w:rsid w:val="00FB29C1"/>
    <w:rsid w:val="00FD7F20"/>
    <w:rsid w:val="00FE1436"/>
    <w:rsid w:val="00FE5AFD"/>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8371"/>
  <w15:docId w15:val="{98B4AC8C-6A5A-482A-AA46-0B030ED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 w:id="7319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E8F9-566E-494E-880B-7F9B8C56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21</Pages>
  <Words>3111</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Nektarios Farassopoulos</cp:lastModifiedBy>
  <cp:revision>10</cp:revision>
  <dcterms:created xsi:type="dcterms:W3CDTF">2016-12-18T09:43:00Z</dcterms:created>
  <dcterms:modified xsi:type="dcterms:W3CDTF">2016-12-20T21:12:00Z</dcterms:modified>
</cp:coreProperties>
</file>